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C3" w:rsidRPr="00E363E2" w:rsidRDefault="008532C3" w:rsidP="008532C3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6D3F46" w:rsidTr="006D3F46">
        <w:tc>
          <w:tcPr>
            <w:tcW w:w="5494" w:type="dxa"/>
          </w:tcPr>
          <w:p w:rsidR="006D3F46" w:rsidRDefault="006D3F46" w:rsidP="009F68A4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  <w:rPr>
                <w:bCs/>
              </w:rPr>
            </w:pPr>
          </w:p>
        </w:tc>
        <w:tc>
          <w:tcPr>
            <w:tcW w:w="5494" w:type="dxa"/>
          </w:tcPr>
          <w:p w:rsidR="006D3F46" w:rsidRPr="00E363E2" w:rsidRDefault="006D3F46" w:rsidP="006D3F46">
            <w:pPr>
              <w:widowControl w:val="0"/>
              <w:autoSpaceDE w:val="0"/>
              <w:autoSpaceDN w:val="0"/>
              <w:adjustRightInd w:val="0"/>
              <w:spacing w:line="297" w:lineRule="atLeast"/>
              <w:jc w:val="center"/>
              <w:rPr>
                <w:bCs/>
              </w:rPr>
            </w:pPr>
            <w:r w:rsidRPr="00E363E2">
              <w:rPr>
                <w:bCs/>
              </w:rPr>
              <w:t>«У</w:t>
            </w:r>
            <w:r w:rsidRPr="00E363E2">
              <w:rPr>
                <w:bCs/>
              </w:rPr>
              <w:t>Т</w:t>
            </w:r>
            <w:r w:rsidRPr="00E363E2">
              <w:rPr>
                <w:bCs/>
              </w:rPr>
              <w:t>ВЕРЖДАЮ»</w:t>
            </w:r>
          </w:p>
          <w:p w:rsidR="006D3F46" w:rsidRPr="00E363E2" w:rsidRDefault="006D3F46" w:rsidP="006D3F46">
            <w:pPr>
              <w:widowControl w:val="0"/>
              <w:autoSpaceDE w:val="0"/>
              <w:autoSpaceDN w:val="0"/>
              <w:adjustRightInd w:val="0"/>
              <w:spacing w:line="297" w:lineRule="atLeast"/>
              <w:jc w:val="center"/>
              <w:rPr>
                <w:bCs/>
              </w:rPr>
            </w:pPr>
            <w:r w:rsidRPr="00E363E2">
              <w:rPr>
                <w:bCs/>
              </w:rPr>
              <w:t xml:space="preserve">Директор _____________________ </w:t>
            </w:r>
          </w:p>
          <w:p w:rsidR="006D3F46" w:rsidRPr="00E363E2" w:rsidRDefault="006D3F46" w:rsidP="006D3F46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6D3F46" w:rsidRPr="00E363E2" w:rsidRDefault="006D3F46" w:rsidP="006D3F46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363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Мнение представительного органа</w:t>
            </w:r>
          </w:p>
          <w:p w:rsidR="006D3F46" w:rsidRPr="00E363E2" w:rsidRDefault="006D3F46" w:rsidP="006D3F46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363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трудов</w:t>
            </w:r>
            <w:r w:rsidRPr="00E363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</w:t>
            </w:r>
            <w:r w:rsidRPr="00E363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го коллектива</w:t>
            </w:r>
          </w:p>
          <w:p w:rsidR="006D3F46" w:rsidRPr="00E363E2" w:rsidRDefault="006D3F46" w:rsidP="006D3F46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363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от «____» __________ 2014 г №____</w:t>
            </w:r>
          </w:p>
          <w:p w:rsidR="006D3F46" w:rsidRDefault="006D3F46" w:rsidP="006D3F46">
            <w:pPr>
              <w:pStyle w:val="a3"/>
              <w:jc w:val="center"/>
              <w:rPr>
                <w:bCs/>
              </w:rPr>
            </w:pPr>
            <w:r w:rsidRPr="00E363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учтено</w:t>
            </w:r>
          </w:p>
        </w:tc>
      </w:tr>
    </w:tbl>
    <w:p w:rsidR="006B56F6" w:rsidRPr="00E363E2" w:rsidRDefault="006B56F6" w:rsidP="009F68A4">
      <w:pPr>
        <w:ind w:firstLine="4253"/>
      </w:pPr>
    </w:p>
    <w:p w:rsidR="006B56F6" w:rsidRPr="00E363E2" w:rsidRDefault="006B56F6" w:rsidP="00E363E2">
      <w:pPr>
        <w:jc w:val="center"/>
        <w:rPr>
          <w:b/>
        </w:rPr>
      </w:pPr>
      <w:r w:rsidRPr="00E363E2">
        <w:rPr>
          <w:b/>
        </w:rPr>
        <w:t>ПОЛОЖЕНИЕ ОБ ОПЛАТЕ ТРУДА</w:t>
      </w:r>
      <w:r w:rsidR="00111C43" w:rsidRPr="00E363E2">
        <w:rPr>
          <w:b/>
        </w:rPr>
        <w:t xml:space="preserve"> </w:t>
      </w:r>
      <w:r w:rsidR="004D1690" w:rsidRPr="00E363E2">
        <w:rPr>
          <w:b/>
        </w:rPr>
        <w:t>РАБОТНИКОВ</w:t>
      </w:r>
      <w:r w:rsidR="005234A2" w:rsidRPr="00E363E2">
        <w:rPr>
          <w:b/>
        </w:rPr>
        <w:t xml:space="preserve"> РАБОТОДАТЕЛЯ</w:t>
      </w:r>
    </w:p>
    <w:p w:rsidR="001E03DB" w:rsidRPr="00E363E2" w:rsidRDefault="001E03DB" w:rsidP="001E03DB">
      <w:pPr>
        <w:rPr>
          <w:b/>
        </w:rPr>
      </w:pPr>
    </w:p>
    <w:p w:rsidR="001E03DB" w:rsidRDefault="001E03DB" w:rsidP="006D3F46">
      <w:pPr>
        <w:ind w:firstLine="284"/>
        <w:jc w:val="center"/>
        <w:rPr>
          <w:b/>
        </w:rPr>
      </w:pPr>
      <w:r w:rsidRPr="00E363E2">
        <w:rPr>
          <w:b/>
        </w:rPr>
        <w:t>1. Общие положения</w:t>
      </w:r>
    </w:p>
    <w:p w:rsidR="006D3F46" w:rsidRPr="00E363E2" w:rsidRDefault="006D3F46" w:rsidP="006D3F46">
      <w:pPr>
        <w:ind w:firstLine="284"/>
        <w:jc w:val="center"/>
        <w:rPr>
          <w:b/>
        </w:rPr>
      </w:pPr>
    </w:p>
    <w:p w:rsidR="006B56F6" w:rsidRPr="00E363E2" w:rsidRDefault="006B56F6" w:rsidP="00E363E2">
      <w:pPr>
        <w:numPr>
          <w:ilvl w:val="1"/>
          <w:numId w:val="1"/>
        </w:numPr>
        <w:tabs>
          <w:tab w:val="clear" w:pos="1260"/>
          <w:tab w:val="num" w:pos="0"/>
          <w:tab w:val="left" w:pos="851"/>
        </w:tabs>
        <w:ind w:left="0" w:firstLine="284"/>
        <w:jc w:val="both"/>
      </w:pPr>
      <w:r w:rsidRPr="00E363E2">
        <w:t xml:space="preserve">Данное положение регулирует вопросы оплаты труда персонала </w:t>
      </w:r>
      <w:r w:rsidR="00DB4FF8" w:rsidRPr="00E363E2">
        <w:rPr>
          <w:rFonts w:eastAsia="MS Mincho"/>
        </w:rPr>
        <w:t>Государственно</w:t>
      </w:r>
      <w:r w:rsidR="003C073F" w:rsidRPr="00E363E2">
        <w:rPr>
          <w:rFonts w:eastAsia="MS Mincho"/>
        </w:rPr>
        <w:t>й</w:t>
      </w:r>
      <w:r w:rsidR="00DB4FF8" w:rsidRPr="00E363E2">
        <w:rPr>
          <w:rFonts w:eastAsia="MS Mincho"/>
        </w:rPr>
        <w:t xml:space="preserve"> </w:t>
      </w:r>
      <w:r w:rsidR="00876026" w:rsidRPr="00E363E2">
        <w:rPr>
          <w:rFonts w:eastAsia="MS Mincho"/>
        </w:rPr>
        <w:t>(</w:t>
      </w:r>
      <w:r w:rsidR="00DB4FF8" w:rsidRPr="00E363E2">
        <w:rPr>
          <w:rFonts w:eastAsia="MS Mincho"/>
        </w:rPr>
        <w:t>образов</w:t>
      </w:r>
      <w:r w:rsidR="00DB4FF8" w:rsidRPr="00E363E2">
        <w:rPr>
          <w:rFonts w:eastAsia="MS Mincho"/>
        </w:rPr>
        <w:t>а</w:t>
      </w:r>
      <w:r w:rsidR="00DB4FF8" w:rsidRPr="00E363E2">
        <w:rPr>
          <w:rFonts w:eastAsia="MS Mincho"/>
        </w:rPr>
        <w:t>тельно</w:t>
      </w:r>
      <w:r w:rsidR="003C073F" w:rsidRPr="00E363E2">
        <w:rPr>
          <w:rFonts w:eastAsia="MS Mincho"/>
        </w:rPr>
        <w:t>й</w:t>
      </w:r>
      <w:r w:rsidR="00876026" w:rsidRPr="00E363E2">
        <w:rPr>
          <w:rFonts w:eastAsia="MS Mincho"/>
        </w:rPr>
        <w:t>)</w:t>
      </w:r>
      <w:r w:rsidR="00DB4FF8" w:rsidRPr="00E363E2">
        <w:rPr>
          <w:rFonts w:eastAsia="MS Mincho"/>
        </w:rPr>
        <w:t xml:space="preserve"> </w:t>
      </w:r>
      <w:r w:rsidR="003C073F" w:rsidRPr="00E363E2">
        <w:rPr>
          <w:rFonts w:eastAsia="MS Mincho"/>
        </w:rPr>
        <w:t>организации</w:t>
      </w:r>
      <w:r w:rsidR="00DB4FF8" w:rsidRPr="00E363E2">
        <w:rPr>
          <w:rFonts w:eastAsia="MS Mincho"/>
        </w:rPr>
        <w:t xml:space="preserve"> </w:t>
      </w:r>
      <w:r w:rsidR="00876026" w:rsidRPr="00E363E2">
        <w:rPr>
          <w:rFonts w:eastAsia="MS Mincho"/>
        </w:rPr>
        <w:t>__________________________________</w:t>
      </w:r>
      <w:r w:rsidR="00E363E2" w:rsidRPr="00E363E2">
        <w:rPr>
          <w:rFonts w:eastAsia="MS Mincho"/>
        </w:rPr>
        <w:t xml:space="preserve"> </w:t>
      </w:r>
      <w:r w:rsidR="00DB4FF8" w:rsidRPr="00E363E2">
        <w:rPr>
          <w:rFonts w:eastAsia="MS Mincho"/>
        </w:rPr>
        <w:t xml:space="preserve">(далее – </w:t>
      </w:r>
      <w:r w:rsidR="003C073F" w:rsidRPr="00E363E2">
        <w:rPr>
          <w:rFonts w:eastAsia="MS Mincho"/>
        </w:rPr>
        <w:t>Организация</w:t>
      </w:r>
      <w:r w:rsidR="00DB4FF8" w:rsidRPr="00E363E2">
        <w:rPr>
          <w:rFonts w:eastAsia="MS Mincho"/>
        </w:rPr>
        <w:t>)</w:t>
      </w:r>
      <w:r w:rsidRPr="00E363E2">
        <w:t xml:space="preserve"> в соответствии с </w:t>
      </w:r>
      <w:r w:rsidR="000D093C" w:rsidRPr="00E363E2">
        <w:t>трудовым</w:t>
      </w:r>
      <w:r w:rsidRPr="00E363E2">
        <w:t xml:space="preserve"> законодательством Российской Федерации и </w:t>
      </w:r>
      <w:r w:rsidR="00876026" w:rsidRPr="00E363E2">
        <w:t>Московской области</w:t>
      </w:r>
      <w:r w:rsidRPr="00E363E2">
        <w:t>.</w:t>
      </w:r>
    </w:p>
    <w:p w:rsidR="009F0520" w:rsidRPr="00E363E2" w:rsidRDefault="006B56F6" w:rsidP="00E363E2">
      <w:pPr>
        <w:numPr>
          <w:ilvl w:val="1"/>
          <w:numId w:val="1"/>
        </w:numPr>
        <w:tabs>
          <w:tab w:val="clear" w:pos="1260"/>
          <w:tab w:val="num" w:pos="0"/>
          <w:tab w:val="left" w:pos="851"/>
        </w:tabs>
        <w:ind w:left="0" w:firstLine="284"/>
        <w:jc w:val="both"/>
      </w:pPr>
      <w:r w:rsidRPr="00E363E2">
        <w:t xml:space="preserve">Оплата труда работников </w:t>
      </w:r>
      <w:r w:rsidR="003C073F" w:rsidRPr="00E363E2">
        <w:t>организации</w:t>
      </w:r>
      <w:r w:rsidR="000D093C" w:rsidRPr="00E363E2">
        <w:t xml:space="preserve"> </w:t>
      </w:r>
      <w:r w:rsidRPr="00E363E2">
        <w:t xml:space="preserve">осуществляется </w:t>
      </w:r>
      <w:proofErr w:type="gramStart"/>
      <w:r w:rsidRPr="00E363E2">
        <w:t>в соответствии с заключенными труд</w:t>
      </w:r>
      <w:r w:rsidRPr="00E363E2">
        <w:t>о</w:t>
      </w:r>
      <w:r w:rsidRPr="00E363E2">
        <w:t xml:space="preserve">выми </w:t>
      </w:r>
      <w:r w:rsidR="00B84E84" w:rsidRPr="00E363E2">
        <w:t>договорами</w:t>
      </w:r>
      <w:r w:rsidRPr="00E363E2">
        <w:t xml:space="preserve"> на основании приказов директора данно</w:t>
      </w:r>
      <w:r w:rsidR="003C073F" w:rsidRPr="00E363E2">
        <w:t>й</w:t>
      </w:r>
      <w:r w:rsidRPr="00E363E2">
        <w:t xml:space="preserve"> </w:t>
      </w:r>
      <w:r w:rsidR="003C073F" w:rsidRPr="00E363E2">
        <w:t>организации</w:t>
      </w:r>
      <w:r w:rsidRPr="00E363E2">
        <w:t xml:space="preserve"> </w:t>
      </w:r>
      <w:r w:rsidR="00757626" w:rsidRPr="00E363E2">
        <w:t>в соответствии с утвержде</w:t>
      </w:r>
      <w:r w:rsidR="00757626" w:rsidRPr="00E363E2">
        <w:t>н</w:t>
      </w:r>
      <w:r w:rsidR="00757626" w:rsidRPr="00E363E2">
        <w:t>ным штатным расписанием</w:t>
      </w:r>
      <w:proofErr w:type="gramEnd"/>
      <w:r w:rsidR="00757626" w:rsidRPr="00E363E2">
        <w:t xml:space="preserve">, </w:t>
      </w:r>
      <w:r w:rsidRPr="00E363E2">
        <w:t>в пределах установленного фонда оплаты труда</w:t>
      </w:r>
      <w:r w:rsidR="009F0520" w:rsidRPr="00E363E2">
        <w:t>.</w:t>
      </w:r>
    </w:p>
    <w:p w:rsidR="001E03DB" w:rsidRPr="00E363E2" w:rsidRDefault="00E66BE5" w:rsidP="00E363E2">
      <w:pPr>
        <w:numPr>
          <w:ilvl w:val="1"/>
          <w:numId w:val="1"/>
        </w:numPr>
        <w:tabs>
          <w:tab w:val="clear" w:pos="1260"/>
          <w:tab w:val="num" w:pos="0"/>
          <w:tab w:val="left" w:pos="851"/>
        </w:tabs>
        <w:ind w:left="0" w:firstLine="284"/>
        <w:jc w:val="both"/>
      </w:pPr>
      <w:r w:rsidRPr="00E363E2">
        <w:t xml:space="preserve">Заработная плата работников </w:t>
      </w:r>
      <w:r w:rsidR="003C073F" w:rsidRPr="00E363E2">
        <w:t>организации</w:t>
      </w:r>
      <w:r w:rsidRPr="00E363E2">
        <w:t xml:space="preserve"> включает: должностные оклады по занимаемой должности (профессии), выплаты компенсационного и стимулирующего характера согласно условиям оплаты труда, определенным коллективным договором, приказами директора и другими локальными актами </w:t>
      </w:r>
      <w:r w:rsidR="003C073F" w:rsidRPr="00E363E2">
        <w:t>организации</w:t>
      </w:r>
      <w:r w:rsidRPr="00E363E2">
        <w:t xml:space="preserve"> в соответствии с трудовым законодательством и настоящим </w:t>
      </w:r>
      <w:r w:rsidR="00FE0920" w:rsidRPr="00E363E2">
        <w:t>П</w:t>
      </w:r>
      <w:r w:rsidRPr="00E363E2">
        <w:t>риложением.</w:t>
      </w:r>
    </w:p>
    <w:p w:rsidR="001E03DB" w:rsidRPr="00E363E2" w:rsidRDefault="00E66BE5" w:rsidP="00E363E2">
      <w:pPr>
        <w:numPr>
          <w:ilvl w:val="1"/>
          <w:numId w:val="1"/>
        </w:numPr>
        <w:tabs>
          <w:tab w:val="clear" w:pos="1260"/>
          <w:tab w:val="num" w:pos="0"/>
          <w:tab w:val="left" w:pos="851"/>
        </w:tabs>
        <w:ind w:left="0" w:firstLine="284"/>
        <w:jc w:val="both"/>
      </w:pPr>
      <w:proofErr w:type="gramStart"/>
      <w:r w:rsidRPr="00E363E2">
        <w:t>Лица, не имеющие соответствующего образования и стажа работы, установленных требовани</w:t>
      </w:r>
      <w:r w:rsidRPr="00E363E2">
        <w:t>я</w:t>
      </w:r>
      <w:r w:rsidRPr="00E363E2">
        <w:t>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</w:t>
      </w:r>
      <w:r w:rsidRPr="00E363E2">
        <w:t>о</w:t>
      </w:r>
      <w:r w:rsidRPr="00E363E2">
        <w:t xml:space="preserve">миссии, в порядке исключения, могут быть назначены на соответствующие </w:t>
      </w:r>
      <w:r w:rsidR="00B51FDB" w:rsidRPr="00E363E2">
        <w:t>должности,</w:t>
      </w:r>
      <w:r w:rsidRPr="00E363E2">
        <w:t xml:space="preserve"> так же как и л</w:t>
      </w:r>
      <w:r w:rsidRPr="00E363E2">
        <w:t>и</w:t>
      </w:r>
      <w:r w:rsidRPr="00E363E2">
        <w:t>ца, имеющие специальную подготовку и стаж работы.</w:t>
      </w:r>
      <w:proofErr w:type="gramEnd"/>
    </w:p>
    <w:p w:rsidR="001E03DB" w:rsidRPr="00E363E2" w:rsidRDefault="00DB4FF8" w:rsidP="00E363E2">
      <w:pPr>
        <w:numPr>
          <w:ilvl w:val="1"/>
          <w:numId w:val="1"/>
        </w:numPr>
        <w:tabs>
          <w:tab w:val="clear" w:pos="1260"/>
          <w:tab w:val="num" w:pos="0"/>
          <w:tab w:val="left" w:pos="851"/>
        </w:tabs>
        <w:ind w:left="0" w:firstLine="284"/>
        <w:jc w:val="both"/>
      </w:pPr>
      <w:r w:rsidRPr="00E363E2">
        <w:t xml:space="preserve">Заработная плата работника не должна быть меньше минимального </w:t>
      </w:r>
      <w:proofErr w:type="gramStart"/>
      <w:r w:rsidRPr="00E363E2">
        <w:t>размера оплаты труда</w:t>
      </w:r>
      <w:proofErr w:type="gramEnd"/>
      <w:r w:rsidRPr="00E363E2">
        <w:t>, у</w:t>
      </w:r>
      <w:r w:rsidRPr="00E363E2">
        <w:t>с</w:t>
      </w:r>
      <w:r w:rsidRPr="00E363E2">
        <w:t>тановленного законодательством.</w:t>
      </w:r>
    </w:p>
    <w:p w:rsidR="001E03DB" w:rsidRPr="00E363E2" w:rsidRDefault="00DB4FF8" w:rsidP="00E363E2">
      <w:pPr>
        <w:numPr>
          <w:ilvl w:val="1"/>
          <w:numId w:val="1"/>
        </w:numPr>
        <w:tabs>
          <w:tab w:val="clear" w:pos="1260"/>
          <w:tab w:val="num" w:pos="0"/>
          <w:tab w:val="left" w:pos="851"/>
        </w:tabs>
        <w:ind w:left="0" w:firstLine="284"/>
        <w:jc w:val="both"/>
      </w:pPr>
      <w:r w:rsidRPr="00E363E2">
        <w:t>Оплата труда работников, занятых по совместительству, а также на условиях неполного рабоч</w:t>
      </w:r>
      <w:r w:rsidRPr="00E363E2">
        <w:t>е</w:t>
      </w:r>
      <w:r w:rsidRPr="00E363E2">
        <w:t>го времени, производится пропорционально отработанному времени либо в зависимости от выполне</w:t>
      </w:r>
      <w:r w:rsidRPr="00E363E2">
        <w:t>н</w:t>
      </w:r>
      <w:r w:rsidRPr="00E363E2">
        <w:t>ного объема работ.</w:t>
      </w:r>
    </w:p>
    <w:p w:rsidR="001E03DB" w:rsidRPr="00E363E2" w:rsidRDefault="00DB4FF8" w:rsidP="00E363E2">
      <w:pPr>
        <w:numPr>
          <w:ilvl w:val="1"/>
          <w:numId w:val="1"/>
        </w:numPr>
        <w:tabs>
          <w:tab w:val="clear" w:pos="1260"/>
          <w:tab w:val="num" w:pos="0"/>
          <w:tab w:val="left" w:pos="851"/>
        </w:tabs>
        <w:ind w:left="0" w:firstLine="284"/>
        <w:jc w:val="both"/>
      </w:pPr>
      <w:proofErr w:type="gramStart"/>
      <w:r w:rsidRPr="00E363E2">
        <w:t>Определение размеров заработной платы по основной должности, а также по должности, зан</w:t>
      </w:r>
      <w:r w:rsidRPr="00E363E2">
        <w:t>и</w:t>
      </w:r>
      <w:r w:rsidRPr="00E363E2">
        <w:t>маемой в порядке совместительства, производится раздельно по каждой из должностей.</w:t>
      </w:r>
      <w:proofErr w:type="gramEnd"/>
    </w:p>
    <w:p w:rsidR="00D445F2" w:rsidRPr="00E363E2" w:rsidRDefault="00DB4FF8" w:rsidP="00E363E2">
      <w:pPr>
        <w:numPr>
          <w:ilvl w:val="1"/>
          <w:numId w:val="1"/>
        </w:numPr>
        <w:tabs>
          <w:tab w:val="clear" w:pos="1260"/>
          <w:tab w:val="num" w:pos="0"/>
          <w:tab w:val="left" w:pos="851"/>
        </w:tabs>
        <w:ind w:left="0" w:firstLine="284"/>
        <w:jc w:val="both"/>
      </w:pPr>
      <w:r w:rsidRPr="00E363E2">
        <w:t>По отдельным профессиям, должностям, не требующим полной занятости, могут устанавл</w:t>
      </w:r>
      <w:r w:rsidRPr="00E363E2">
        <w:t>и</w:t>
      </w:r>
      <w:r w:rsidRPr="00E363E2">
        <w:t>ваться часовые ставки заработной платы.</w:t>
      </w:r>
    </w:p>
    <w:p w:rsidR="00D445F2" w:rsidRPr="00E363E2" w:rsidRDefault="00D445F2" w:rsidP="00E363E2">
      <w:pPr>
        <w:numPr>
          <w:ilvl w:val="1"/>
          <w:numId w:val="1"/>
        </w:numPr>
        <w:tabs>
          <w:tab w:val="clear" w:pos="1260"/>
          <w:tab w:val="num" w:pos="0"/>
          <w:tab w:val="left" w:pos="851"/>
        </w:tabs>
        <w:ind w:left="0" w:firstLine="284"/>
        <w:jc w:val="both"/>
      </w:pPr>
      <w:r w:rsidRPr="00E363E2">
        <w:t>Расчет заработной платы работников осуществляется в соответствии с формулой расчета опл</w:t>
      </w:r>
      <w:r w:rsidRPr="00E363E2">
        <w:t>а</w:t>
      </w:r>
      <w:r w:rsidRPr="00E363E2">
        <w:t xml:space="preserve">ты труда в </w:t>
      </w:r>
      <w:r w:rsidR="00885FF0" w:rsidRPr="00E363E2">
        <w:t>организац</w:t>
      </w:r>
      <w:r w:rsidRPr="00E363E2">
        <w:t xml:space="preserve">ии (приложение №1). Изменения в данное </w:t>
      </w:r>
      <w:r w:rsidR="00FE0920" w:rsidRPr="00E363E2">
        <w:t>П</w:t>
      </w:r>
      <w:r w:rsidRPr="00E363E2">
        <w:t>риложение могут вноситься прик</w:t>
      </w:r>
      <w:r w:rsidRPr="00E363E2">
        <w:t>а</w:t>
      </w:r>
      <w:r w:rsidRPr="00E363E2">
        <w:t>зом директора учреждения с учетом мнения представительного органа трудового колле</w:t>
      </w:r>
      <w:r w:rsidRPr="00E363E2">
        <w:t>к</w:t>
      </w:r>
      <w:r w:rsidRPr="00E363E2">
        <w:t>тива.</w:t>
      </w:r>
    </w:p>
    <w:p w:rsidR="00DB4FF8" w:rsidRPr="00E363E2" w:rsidRDefault="00DB4FF8" w:rsidP="00E363E2">
      <w:pPr>
        <w:numPr>
          <w:ilvl w:val="1"/>
          <w:numId w:val="1"/>
        </w:numPr>
        <w:tabs>
          <w:tab w:val="clear" w:pos="1260"/>
          <w:tab w:val="num" w:pos="0"/>
          <w:tab w:val="left" w:pos="851"/>
        </w:tabs>
        <w:ind w:left="0" w:firstLine="284"/>
        <w:jc w:val="both"/>
      </w:pPr>
      <w:r w:rsidRPr="00E363E2">
        <w:t>Заработная плата работника предельными размерами не ограничивается.</w:t>
      </w:r>
    </w:p>
    <w:p w:rsidR="00DB4FF8" w:rsidRPr="00E363E2" w:rsidRDefault="00DB4FF8" w:rsidP="00E363E2">
      <w:pPr>
        <w:tabs>
          <w:tab w:val="left" w:pos="851"/>
        </w:tabs>
        <w:ind w:firstLine="284"/>
        <w:jc w:val="both"/>
      </w:pPr>
    </w:p>
    <w:p w:rsidR="00885FF0" w:rsidRPr="00E363E2" w:rsidRDefault="00DB4FF8" w:rsidP="006D3F46">
      <w:pPr>
        <w:pStyle w:val="ConsPlusNormal"/>
        <w:widowControl/>
        <w:numPr>
          <w:ilvl w:val="0"/>
          <w:numId w:val="1"/>
        </w:numPr>
        <w:tabs>
          <w:tab w:val="clear" w:pos="1020"/>
          <w:tab w:val="num" w:pos="567"/>
          <w:tab w:val="left" w:pos="3544"/>
        </w:tabs>
        <w:ind w:left="0"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363E2">
        <w:rPr>
          <w:rFonts w:ascii="Times New Roman" w:hAnsi="Times New Roman" w:cs="Times New Roman"/>
          <w:b/>
          <w:sz w:val="24"/>
          <w:szCs w:val="24"/>
        </w:rPr>
        <w:t>Порядок и условия оплаты труда</w:t>
      </w:r>
      <w:r w:rsidR="00FE0920" w:rsidRPr="00E363E2">
        <w:rPr>
          <w:rFonts w:ascii="Times New Roman" w:hAnsi="Times New Roman" w:cs="Times New Roman"/>
          <w:b/>
          <w:sz w:val="24"/>
          <w:szCs w:val="24"/>
        </w:rPr>
        <w:t>.</w:t>
      </w:r>
    </w:p>
    <w:p w:rsidR="00885FF0" w:rsidRPr="00E363E2" w:rsidRDefault="00885FF0" w:rsidP="00E363E2">
      <w:pPr>
        <w:pStyle w:val="ConsPlusNormal"/>
        <w:widowControl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4FF8" w:rsidRPr="006D3F46" w:rsidRDefault="00DB4FF8" w:rsidP="00E363E2">
      <w:pPr>
        <w:pStyle w:val="ConsPlusNormal"/>
        <w:widowControl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3F46">
        <w:rPr>
          <w:rFonts w:ascii="Times New Roman" w:hAnsi="Times New Roman" w:cs="Times New Roman"/>
          <w:b/>
          <w:sz w:val="24"/>
          <w:szCs w:val="24"/>
        </w:rPr>
        <w:t>Основные условия оплаты труда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1E03DB" w:rsidRPr="00E363E2">
        <w:rPr>
          <w:rFonts w:ascii="Times New Roman" w:hAnsi="Times New Roman" w:cs="Times New Roman"/>
          <w:sz w:val="24"/>
          <w:szCs w:val="24"/>
        </w:rPr>
        <w:t>М</w:t>
      </w:r>
      <w:r w:rsidRPr="00E363E2">
        <w:rPr>
          <w:rFonts w:ascii="Times New Roman" w:hAnsi="Times New Roman" w:cs="Times New Roman"/>
          <w:sz w:val="24"/>
          <w:szCs w:val="24"/>
        </w:rPr>
        <w:t xml:space="preserve">инимальные размеры окладов (должностных окладов) работников </w:t>
      </w:r>
      <w:r w:rsidR="00B3610B" w:rsidRPr="00E363E2">
        <w:rPr>
          <w:rFonts w:ascii="Times New Roman" w:hAnsi="Times New Roman" w:cs="Times New Roman"/>
          <w:sz w:val="24"/>
          <w:szCs w:val="24"/>
        </w:rPr>
        <w:t>о</w:t>
      </w:r>
      <w:r w:rsidR="00E74787" w:rsidRPr="00E363E2">
        <w:rPr>
          <w:rFonts w:ascii="Times New Roman" w:hAnsi="Times New Roman" w:cs="Times New Roman"/>
          <w:sz w:val="24"/>
          <w:szCs w:val="24"/>
        </w:rPr>
        <w:t>рганизации</w:t>
      </w:r>
      <w:r w:rsidR="001E03DB" w:rsidRPr="00E363E2">
        <w:rPr>
          <w:rFonts w:ascii="Times New Roman" w:hAnsi="Times New Roman" w:cs="Times New Roman"/>
          <w:sz w:val="24"/>
          <w:szCs w:val="24"/>
        </w:rPr>
        <w:t xml:space="preserve"> </w:t>
      </w:r>
      <w:r w:rsidRPr="00E363E2">
        <w:rPr>
          <w:rFonts w:ascii="Times New Roman" w:hAnsi="Times New Roman" w:cs="Times New Roman"/>
          <w:sz w:val="24"/>
          <w:szCs w:val="24"/>
        </w:rPr>
        <w:t>устанавлив</w:t>
      </w:r>
      <w:r w:rsidRPr="00E363E2">
        <w:rPr>
          <w:rFonts w:ascii="Times New Roman" w:hAnsi="Times New Roman" w:cs="Times New Roman"/>
          <w:sz w:val="24"/>
          <w:szCs w:val="24"/>
        </w:rPr>
        <w:t>а</w:t>
      </w:r>
      <w:r w:rsidRPr="00E363E2">
        <w:rPr>
          <w:rFonts w:ascii="Times New Roman" w:hAnsi="Times New Roman" w:cs="Times New Roman"/>
          <w:sz w:val="24"/>
          <w:szCs w:val="24"/>
        </w:rPr>
        <w:t>ются</w:t>
      </w:r>
      <w:r w:rsidR="001E03DB" w:rsidRPr="00E363E2">
        <w:rPr>
          <w:rFonts w:ascii="Times New Roman" w:hAnsi="Times New Roman" w:cs="Times New Roman"/>
          <w:sz w:val="24"/>
          <w:szCs w:val="24"/>
        </w:rPr>
        <w:t xml:space="preserve"> </w:t>
      </w:r>
      <w:r w:rsidR="009F0520" w:rsidRPr="00E363E2">
        <w:rPr>
          <w:rFonts w:ascii="Times New Roman" w:hAnsi="Times New Roman" w:cs="Times New Roman"/>
          <w:sz w:val="24"/>
          <w:szCs w:val="24"/>
        </w:rPr>
        <w:t>Приложением №2</w:t>
      </w:r>
      <w:r w:rsidR="00D445F2" w:rsidRPr="00E363E2">
        <w:rPr>
          <w:rFonts w:ascii="Times New Roman" w:hAnsi="Times New Roman" w:cs="Times New Roman"/>
          <w:sz w:val="24"/>
          <w:szCs w:val="24"/>
        </w:rPr>
        <w:t xml:space="preserve"> к данному Положению</w:t>
      </w:r>
      <w:r w:rsidRPr="00E363E2">
        <w:rPr>
          <w:rFonts w:ascii="Times New Roman" w:hAnsi="Times New Roman" w:cs="Times New Roman"/>
          <w:sz w:val="24"/>
          <w:szCs w:val="24"/>
        </w:rPr>
        <w:t xml:space="preserve"> на основе отнесения занимаемых ими должностей к с</w:t>
      </w:r>
      <w:r w:rsidRPr="00E363E2">
        <w:rPr>
          <w:rFonts w:ascii="Times New Roman" w:hAnsi="Times New Roman" w:cs="Times New Roman"/>
          <w:sz w:val="24"/>
          <w:szCs w:val="24"/>
        </w:rPr>
        <w:t>о</w:t>
      </w:r>
      <w:r w:rsidRPr="00E363E2">
        <w:rPr>
          <w:rFonts w:ascii="Times New Roman" w:hAnsi="Times New Roman" w:cs="Times New Roman"/>
          <w:sz w:val="24"/>
          <w:szCs w:val="24"/>
        </w:rPr>
        <w:t>ответствующим ПКГ, утвержденным в установленном порядке Министерством здравоохранения и с</w:t>
      </w:r>
      <w:r w:rsidRPr="00E363E2">
        <w:rPr>
          <w:rFonts w:ascii="Times New Roman" w:hAnsi="Times New Roman" w:cs="Times New Roman"/>
          <w:sz w:val="24"/>
          <w:szCs w:val="24"/>
        </w:rPr>
        <w:t>о</w:t>
      </w:r>
      <w:r w:rsidRPr="00E363E2">
        <w:rPr>
          <w:rFonts w:ascii="Times New Roman" w:hAnsi="Times New Roman" w:cs="Times New Roman"/>
          <w:sz w:val="24"/>
          <w:szCs w:val="24"/>
        </w:rPr>
        <w:t>циального развития Российской Федерации.</w:t>
      </w:r>
      <w:proofErr w:type="gramEnd"/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2.2. К должностно</w:t>
      </w:r>
      <w:r w:rsidR="00B56C86" w:rsidRPr="00E363E2">
        <w:rPr>
          <w:rFonts w:ascii="Times New Roman" w:hAnsi="Times New Roman" w:cs="Times New Roman"/>
          <w:sz w:val="24"/>
          <w:szCs w:val="24"/>
        </w:rPr>
        <w:t>му</w:t>
      </w:r>
      <w:r w:rsidRPr="00E363E2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B56C86" w:rsidRPr="00E363E2">
        <w:rPr>
          <w:rFonts w:ascii="Times New Roman" w:hAnsi="Times New Roman" w:cs="Times New Roman"/>
          <w:sz w:val="24"/>
          <w:szCs w:val="24"/>
        </w:rPr>
        <w:t>у</w:t>
      </w:r>
      <w:r w:rsidRPr="00E363E2">
        <w:rPr>
          <w:rFonts w:ascii="Times New Roman" w:hAnsi="Times New Roman" w:cs="Times New Roman"/>
          <w:sz w:val="24"/>
          <w:szCs w:val="24"/>
        </w:rPr>
        <w:t xml:space="preserve"> по соответствующей ПКГ на определенный период времени в течение соответствующего календарного года могут быть установлены следующие повышающие коэффицие</w:t>
      </w:r>
      <w:r w:rsidRPr="00E363E2">
        <w:rPr>
          <w:rFonts w:ascii="Times New Roman" w:hAnsi="Times New Roman" w:cs="Times New Roman"/>
          <w:sz w:val="24"/>
          <w:szCs w:val="24"/>
        </w:rPr>
        <w:t>н</w:t>
      </w:r>
      <w:r w:rsidRPr="00E363E2">
        <w:rPr>
          <w:rFonts w:ascii="Times New Roman" w:hAnsi="Times New Roman" w:cs="Times New Roman"/>
          <w:sz w:val="24"/>
          <w:szCs w:val="24"/>
        </w:rPr>
        <w:t>ты:</w:t>
      </w:r>
    </w:p>
    <w:p w:rsidR="00B56C86" w:rsidRPr="00E363E2" w:rsidRDefault="00B56C86" w:rsidP="00E363E2">
      <w:pPr>
        <w:numPr>
          <w:ilvl w:val="0"/>
          <w:numId w:val="6"/>
        </w:numPr>
        <w:ind w:left="0" w:firstLine="284"/>
        <w:jc w:val="both"/>
      </w:pPr>
      <w:r w:rsidRPr="00E363E2">
        <w:rPr>
          <w:b/>
        </w:rPr>
        <w:t>К</w:t>
      </w:r>
      <w:r w:rsidRPr="00E363E2">
        <w:rPr>
          <w:b/>
          <w:vertAlign w:val="subscript"/>
        </w:rPr>
        <w:t>П</w:t>
      </w:r>
      <w:proofErr w:type="gramStart"/>
      <w:r w:rsidRPr="00E363E2">
        <w:rPr>
          <w:b/>
          <w:vertAlign w:val="subscript"/>
        </w:rPr>
        <w:t>1</w:t>
      </w:r>
      <w:proofErr w:type="gramEnd"/>
      <w:r w:rsidRPr="00E363E2">
        <w:t xml:space="preserve"> – повышающий коэффициент квалификации Работника; </w:t>
      </w:r>
    </w:p>
    <w:p w:rsidR="00B56C86" w:rsidRPr="00E363E2" w:rsidRDefault="00B56C86" w:rsidP="00E363E2">
      <w:pPr>
        <w:numPr>
          <w:ilvl w:val="0"/>
          <w:numId w:val="6"/>
        </w:numPr>
        <w:ind w:left="0" w:firstLine="284"/>
        <w:jc w:val="both"/>
      </w:pPr>
      <w:r w:rsidRPr="00E363E2">
        <w:rPr>
          <w:b/>
        </w:rPr>
        <w:t>К</w:t>
      </w:r>
      <w:r w:rsidRPr="00E363E2">
        <w:rPr>
          <w:b/>
          <w:vertAlign w:val="subscript"/>
        </w:rPr>
        <w:t>П</w:t>
      </w:r>
      <w:proofErr w:type="gramStart"/>
      <w:r w:rsidRPr="00E363E2">
        <w:rPr>
          <w:b/>
          <w:vertAlign w:val="subscript"/>
        </w:rPr>
        <w:t>2</w:t>
      </w:r>
      <w:proofErr w:type="gramEnd"/>
      <w:r w:rsidRPr="00E363E2">
        <w:t xml:space="preserve"> – повышающий коэффициент специфики работы Работника; </w:t>
      </w:r>
    </w:p>
    <w:p w:rsidR="00B56C86" w:rsidRPr="00E363E2" w:rsidRDefault="00B56C86" w:rsidP="00E363E2">
      <w:pPr>
        <w:numPr>
          <w:ilvl w:val="0"/>
          <w:numId w:val="6"/>
        </w:numPr>
        <w:ind w:left="0" w:firstLine="284"/>
        <w:jc w:val="both"/>
      </w:pPr>
      <w:r w:rsidRPr="00E363E2">
        <w:rPr>
          <w:b/>
        </w:rPr>
        <w:t>К</w:t>
      </w:r>
      <w:r w:rsidRPr="00E363E2">
        <w:rPr>
          <w:b/>
          <w:vertAlign w:val="subscript"/>
        </w:rPr>
        <w:t>П3</w:t>
      </w:r>
      <w:r w:rsidRPr="00E363E2">
        <w:t xml:space="preserve"> – персональный повышающий коэффициент.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lastRenderedPageBreak/>
        <w:t>2.3. Решение о введении соответствующих повышающих коэффициентов, выплат компенсацио</w:t>
      </w:r>
      <w:r w:rsidRPr="00E363E2">
        <w:rPr>
          <w:rFonts w:ascii="Times New Roman" w:hAnsi="Times New Roman" w:cs="Times New Roman"/>
          <w:sz w:val="24"/>
          <w:szCs w:val="24"/>
        </w:rPr>
        <w:t>н</w:t>
      </w:r>
      <w:r w:rsidRPr="00E363E2">
        <w:rPr>
          <w:rFonts w:ascii="Times New Roman" w:hAnsi="Times New Roman" w:cs="Times New Roman"/>
          <w:sz w:val="24"/>
          <w:szCs w:val="24"/>
        </w:rPr>
        <w:t xml:space="preserve">ного характера принимается </w:t>
      </w:r>
      <w:r w:rsidR="001E03DB" w:rsidRPr="00E363E2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E74787" w:rsidRPr="00E363E2">
        <w:rPr>
          <w:rFonts w:ascii="Times New Roman" w:hAnsi="Times New Roman" w:cs="Times New Roman"/>
          <w:sz w:val="24"/>
          <w:szCs w:val="24"/>
        </w:rPr>
        <w:t>организации</w:t>
      </w:r>
      <w:r w:rsidRPr="00E363E2">
        <w:rPr>
          <w:rFonts w:ascii="Times New Roman" w:hAnsi="Times New Roman" w:cs="Times New Roman"/>
          <w:sz w:val="24"/>
          <w:szCs w:val="24"/>
        </w:rPr>
        <w:t xml:space="preserve"> с учетом обеспеченности финансовыми средств</w:t>
      </w:r>
      <w:r w:rsidRPr="00E363E2">
        <w:rPr>
          <w:rFonts w:ascii="Times New Roman" w:hAnsi="Times New Roman" w:cs="Times New Roman"/>
          <w:sz w:val="24"/>
          <w:szCs w:val="24"/>
        </w:rPr>
        <w:t>а</w:t>
      </w:r>
      <w:r w:rsidRPr="00E363E2">
        <w:rPr>
          <w:rFonts w:ascii="Times New Roman" w:hAnsi="Times New Roman" w:cs="Times New Roman"/>
          <w:sz w:val="24"/>
          <w:szCs w:val="24"/>
        </w:rPr>
        <w:t>ми.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2.4. К должностно</w:t>
      </w:r>
      <w:r w:rsidR="00B56C86" w:rsidRPr="00E363E2">
        <w:rPr>
          <w:rFonts w:ascii="Times New Roman" w:hAnsi="Times New Roman" w:cs="Times New Roman"/>
          <w:sz w:val="24"/>
          <w:szCs w:val="24"/>
        </w:rPr>
        <w:t>му</w:t>
      </w:r>
      <w:r w:rsidRPr="00E363E2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B56C86" w:rsidRPr="00E363E2">
        <w:rPr>
          <w:rFonts w:ascii="Times New Roman" w:hAnsi="Times New Roman" w:cs="Times New Roman"/>
          <w:sz w:val="24"/>
          <w:szCs w:val="24"/>
        </w:rPr>
        <w:t>у</w:t>
      </w:r>
      <w:r w:rsidR="001E03DB" w:rsidRPr="00E363E2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E363E2">
        <w:rPr>
          <w:rFonts w:ascii="Times New Roman" w:hAnsi="Times New Roman" w:cs="Times New Roman"/>
          <w:sz w:val="24"/>
          <w:szCs w:val="24"/>
        </w:rPr>
        <w:t>устанавливать</w:t>
      </w:r>
      <w:r w:rsidR="001E03DB" w:rsidRPr="00E363E2">
        <w:rPr>
          <w:rFonts w:ascii="Times New Roman" w:hAnsi="Times New Roman" w:cs="Times New Roman"/>
          <w:sz w:val="24"/>
          <w:szCs w:val="24"/>
        </w:rPr>
        <w:t>ся</w:t>
      </w:r>
      <w:r w:rsidRPr="00E363E2">
        <w:rPr>
          <w:rFonts w:ascii="Times New Roman" w:hAnsi="Times New Roman" w:cs="Times New Roman"/>
          <w:sz w:val="24"/>
          <w:szCs w:val="24"/>
        </w:rPr>
        <w:t xml:space="preserve"> повышающие коэффициенты в отношении дол</w:t>
      </w:r>
      <w:r w:rsidRPr="00E363E2">
        <w:rPr>
          <w:rFonts w:ascii="Times New Roman" w:hAnsi="Times New Roman" w:cs="Times New Roman"/>
          <w:sz w:val="24"/>
          <w:szCs w:val="24"/>
        </w:rPr>
        <w:t>ж</w:t>
      </w:r>
      <w:r w:rsidRPr="00E363E2">
        <w:rPr>
          <w:rFonts w:ascii="Times New Roman" w:hAnsi="Times New Roman" w:cs="Times New Roman"/>
          <w:sz w:val="24"/>
          <w:szCs w:val="24"/>
        </w:rPr>
        <w:t>ностей, включаемых в штатное расписание, в соответствии с едиными тарифно-квалификационными справочниками работ и профессий рабочих и единым квалификационным спр</w:t>
      </w:r>
      <w:r w:rsidRPr="00E363E2">
        <w:rPr>
          <w:rFonts w:ascii="Times New Roman" w:hAnsi="Times New Roman" w:cs="Times New Roman"/>
          <w:sz w:val="24"/>
          <w:szCs w:val="24"/>
        </w:rPr>
        <w:t>а</w:t>
      </w:r>
      <w:r w:rsidRPr="00E363E2">
        <w:rPr>
          <w:rFonts w:ascii="Times New Roman" w:hAnsi="Times New Roman" w:cs="Times New Roman"/>
          <w:sz w:val="24"/>
          <w:szCs w:val="24"/>
        </w:rPr>
        <w:t>вочником должностей руководителей, специалистов и служащих. Повышающие коэффициенты включают в себя оценку сложности выполняемых функций, уровень профессиональной подготовки, сложность, важность, ст</w:t>
      </w:r>
      <w:r w:rsidRPr="00E363E2">
        <w:rPr>
          <w:rFonts w:ascii="Times New Roman" w:hAnsi="Times New Roman" w:cs="Times New Roman"/>
          <w:sz w:val="24"/>
          <w:szCs w:val="24"/>
        </w:rPr>
        <w:t>е</w:t>
      </w:r>
      <w:r w:rsidRPr="00E363E2">
        <w:rPr>
          <w:rFonts w:ascii="Times New Roman" w:hAnsi="Times New Roman" w:cs="Times New Roman"/>
          <w:sz w:val="24"/>
          <w:szCs w:val="24"/>
        </w:rPr>
        <w:t>пень самостоятельности и ответственности выполняемых функций.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2.5. Финансирование окладов (должностных окладов) осуществляется за счет средств федерального бюджета и иных не запрещенных актами законодательства Российской Федерации источников.</w:t>
      </w:r>
    </w:p>
    <w:p w:rsidR="009F0520" w:rsidRPr="00E363E2" w:rsidRDefault="009F0520" w:rsidP="00E363E2">
      <w:pPr>
        <w:pStyle w:val="ConsPlusNormal"/>
        <w:widowControl/>
        <w:ind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B4FF8" w:rsidRPr="006D3F46" w:rsidRDefault="00DB4FF8" w:rsidP="00E363E2">
      <w:pPr>
        <w:pStyle w:val="ConsPlusNormal"/>
        <w:widowControl/>
        <w:ind w:firstLine="284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D3F46">
        <w:rPr>
          <w:rFonts w:ascii="Times New Roman" w:hAnsi="Times New Roman" w:cs="Times New Roman"/>
          <w:b/>
          <w:sz w:val="24"/>
          <w:szCs w:val="24"/>
        </w:rPr>
        <w:t>Порядок и условия выплат компенсационного характера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2.6. В соответствии с Перечнем видов выплат компенсационного характера в учреждениях, утве</w:t>
      </w:r>
      <w:r w:rsidRPr="00E363E2">
        <w:rPr>
          <w:rFonts w:ascii="Times New Roman" w:hAnsi="Times New Roman" w:cs="Times New Roman"/>
          <w:sz w:val="24"/>
          <w:szCs w:val="24"/>
        </w:rPr>
        <w:t>р</w:t>
      </w:r>
      <w:r w:rsidRPr="00E363E2">
        <w:rPr>
          <w:rFonts w:ascii="Times New Roman" w:hAnsi="Times New Roman" w:cs="Times New Roman"/>
          <w:sz w:val="24"/>
          <w:szCs w:val="24"/>
        </w:rPr>
        <w:t xml:space="preserve">жденным Приказом Минздравсоцразвития России от 29 декабря 2007 года N 822, работникам </w:t>
      </w:r>
      <w:r w:rsidR="00B3610B" w:rsidRPr="00E363E2">
        <w:rPr>
          <w:rFonts w:ascii="Times New Roman" w:hAnsi="Times New Roman" w:cs="Times New Roman"/>
          <w:sz w:val="24"/>
          <w:szCs w:val="24"/>
        </w:rPr>
        <w:t>организ</w:t>
      </w:r>
      <w:r w:rsidR="00B3610B" w:rsidRPr="00E363E2">
        <w:rPr>
          <w:rFonts w:ascii="Times New Roman" w:hAnsi="Times New Roman" w:cs="Times New Roman"/>
          <w:sz w:val="24"/>
          <w:szCs w:val="24"/>
        </w:rPr>
        <w:t>а</w:t>
      </w:r>
      <w:r w:rsidR="00B3610B" w:rsidRPr="00E363E2">
        <w:rPr>
          <w:rFonts w:ascii="Times New Roman" w:hAnsi="Times New Roman" w:cs="Times New Roman"/>
          <w:sz w:val="24"/>
          <w:szCs w:val="24"/>
        </w:rPr>
        <w:t>ции</w:t>
      </w:r>
      <w:r w:rsidR="00B338B9" w:rsidRPr="00E363E2">
        <w:rPr>
          <w:rFonts w:ascii="Times New Roman" w:hAnsi="Times New Roman" w:cs="Times New Roman"/>
          <w:sz w:val="24"/>
          <w:szCs w:val="24"/>
        </w:rPr>
        <w:t xml:space="preserve"> устанавливаются</w:t>
      </w:r>
      <w:r w:rsidRPr="00E363E2">
        <w:rPr>
          <w:rFonts w:ascii="Times New Roman" w:hAnsi="Times New Roman" w:cs="Times New Roman"/>
          <w:sz w:val="24"/>
          <w:szCs w:val="24"/>
        </w:rPr>
        <w:t xml:space="preserve"> следующие выплаты компенсационного характера: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2.7. Выплата работникам, занятым на тяжелых работах, работах с вредными и (или) опасными и иными особыми условиями труда, устанавливается в соответствии со статьей 147 Трудового кодекса Российской Федерации (Собрание законодательства Российской Федерации, 2002, N 1 (ч. I), ст. 3; 2006, N 27, ст. 2878).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Размер указанных выплат определяется путем умножения окладов (должностных окладов) на соо</w:t>
      </w:r>
      <w:r w:rsidRPr="00E363E2">
        <w:rPr>
          <w:rFonts w:ascii="Times New Roman" w:hAnsi="Times New Roman" w:cs="Times New Roman"/>
          <w:sz w:val="24"/>
          <w:szCs w:val="24"/>
        </w:rPr>
        <w:t>т</w:t>
      </w:r>
      <w:r w:rsidRPr="00E363E2">
        <w:rPr>
          <w:rFonts w:ascii="Times New Roman" w:hAnsi="Times New Roman" w:cs="Times New Roman"/>
          <w:sz w:val="24"/>
          <w:szCs w:val="24"/>
        </w:rPr>
        <w:t>ветствующий повышающий коэффициент</w:t>
      </w:r>
      <w:r w:rsidR="00B338B9" w:rsidRPr="00E363E2">
        <w:rPr>
          <w:rFonts w:ascii="Times New Roman" w:hAnsi="Times New Roman" w:cs="Times New Roman"/>
          <w:sz w:val="24"/>
          <w:szCs w:val="24"/>
        </w:rPr>
        <w:t xml:space="preserve"> по итогам  </w:t>
      </w:r>
      <w:r w:rsidRPr="00E363E2">
        <w:rPr>
          <w:rFonts w:ascii="Times New Roman" w:hAnsi="Times New Roman" w:cs="Times New Roman"/>
          <w:sz w:val="24"/>
          <w:szCs w:val="24"/>
        </w:rPr>
        <w:t>проведени</w:t>
      </w:r>
      <w:r w:rsidR="00B338B9" w:rsidRPr="00E363E2">
        <w:rPr>
          <w:rFonts w:ascii="Times New Roman" w:hAnsi="Times New Roman" w:cs="Times New Roman"/>
          <w:sz w:val="24"/>
          <w:szCs w:val="24"/>
        </w:rPr>
        <w:t>я</w:t>
      </w:r>
      <w:r w:rsidRPr="00E363E2">
        <w:rPr>
          <w:rFonts w:ascii="Times New Roman" w:hAnsi="Times New Roman" w:cs="Times New Roman"/>
          <w:sz w:val="24"/>
          <w:szCs w:val="24"/>
        </w:rPr>
        <w:t xml:space="preserve"> аттестации рабочих мест с целью ра</w:t>
      </w:r>
      <w:r w:rsidRPr="00E363E2">
        <w:rPr>
          <w:rFonts w:ascii="Times New Roman" w:hAnsi="Times New Roman" w:cs="Times New Roman"/>
          <w:sz w:val="24"/>
          <w:szCs w:val="24"/>
        </w:rPr>
        <w:t>з</w:t>
      </w:r>
      <w:r w:rsidRPr="00E363E2">
        <w:rPr>
          <w:rFonts w:ascii="Times New Roman" w:hAnsi="Times New Roman" w:cs="Times New Roman"/>
          <w:sz w:val="24"/>
          <w:szCs w:val="24"/>
        </w:rPr>
        <w:t>работки и реализации программы действий по обеспечению безопасных условий и охраны труда.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Если по итогам аттестации рабочее место признается безопасным, то осуществление указанной в</w:t>
      </w:r>
      <w:r w:rsidRPr="00E363E2">
        <w:rPr>
          <w:rFonts w:ascii="Times New Roman" w:hAnsi="Times New Roman" w:cs="Times New Roman"/>
          <w:sz w:val="24"/>
          <w:szCs w:val="24"/>
        </w:rPr>
        <w:t>ы</w:t>
      </w:r>
      <w:r w:rsidRPr="00E363E2">
        <w:rPr>
          <w:rFonts w:ascii="Times New Roman" w:hAnsi="Times New Roman" w:cs="Times New Roman"/>
          <w:sz w:val="24"/>
          <w:szCs w:val="24"/>
        </w:rPr>
        <w:t>платы не производится.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</w:t>
      </w:r>
      <w:r w:rsidR="00B338B9" w:rsidRPr="00E363E2">
        <w:rPr>
          <w:rFonts w:ascii="Times New Roman" w:hAnsi="Times New Roman" w:cs="Times New Roman"/>
          <w:sz w:val="24"/>
          <w:szCs w:val="24"/>
        </w:rPr>
        <w:t>8</w:t>
      </w:r>
      <w:r w:rsidRPr="00E363E2">
        <w:rPr>
          <w:rFonts w:ascii="Times New Roman" w:hAnsi="Times New Roman" w:cs="Times New Roman"/>
          <w:sz w:val="24"/>
          <w:szCs w:val="24"/>
        </w:rPr>
        <w:t>. Размер доплаты при совмещении профессий (должностей), расширении зон обслуживания, ув</w:t>
      </w:r>
      <w:r w:rsidRPr="00E363E2">
        <w:rPr>
          <w:rFonts w:ascii="Times New Roman" w:hAnsi="Times New Roman" w:cs="Times New Roman"/>
          <w:sz w:val="24"/>
          <w:szCs w:val="24"/>
        </w:rPr>
        <w:t>е</w:t>
      </w:r>
      <w:r w:rsidRPr="00E363E2">
        <w:rPr>
          <w:rFonts w:ascii="Times New Roman" w:hAnsi="Times New Roman" w:cs="Times New Roman"/>
          <w:sz w:val="24"/>
          <w:szCs w:val="24"/>
        </w:rPr>
        <w:t>личении объема работы или исполнении обязанностей временно отсутствующего работника без осв</w:t>
      </w:r>
      <w:r w:rsidRPr="00E363E2">
        <w:rPr>
          <w:rFonts w:ascii="Times New Roman" w:hAnsi="Times New Roman" w:cs="Times New Roman"/>
          <w:sz w:val="24"/>
          <w:szCs w:val="24"/>
        </w:rPr>
        <w:t>о</w:t>
      </w:r>
      <w:r w:rsidRPr="00E363E2">
        <w:rPr>
          <w:rFonts w:ascii="Times New Roman" w:hAnsi="Times New Roman" w:cs="Times New Roman"/>
          <w:sz w:val="24"/>
          <w:szCs w:val="24"/>
        </w:rPr>
        <w:t>бождения от работы, определенной трудовым договором, устанавливается по соглашению сторон тр</w:t>
      </w:r>
      <w:r w:rsidRPr="00E363E2">
        <w:rPr>
          <w:rFonts w:ascii="Times New Roman" w:hAnsi="Times New Roman" w:cs="Times New Roman"/>
          <w:sz w:val="24"/>
          <w:szCs w:val="24"/>
        </w:rPr>
        <w:t>у</w:t>
      </w:r>
      <w:r w:rsidRPr="00E363E2">
        <w:rPr>
          <w:rFonts w:ascii="Times New Roman" w:hAnsi="Times New Roman" w:cs="Times New Roman"/>
          <w:sz w:val="24"/>
          <w:szCs w:val="24"/>
        </w:rPr>
        <w:t>дового договора с учетом содержания и (или) объема дополнительной работы.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</w:t>
      </w:r>
      <w:r w:rsidR="00B338B9" w:rsidRPr="00E363E2">
        <w:rPr>
          <w:rFonts w:ascii="Times New Roman" w:hAnsi="Times New Roman" w:cs="Times New Roman"/>
          <w:sz w:val="24"/>
          <w:szCs w:val="24"/>
        </w:rPr>
        <w:t>9</w:t>
      </w:r>
      <w:r w:rsidRPr="00E363E2">
        <w:rPr>
          <w:rFonts w:ascii="Times New Roman" w:hAnsi="Times New Roman" w:cs="Times New Roman"/>
          <w:sz w:val="24"/>
          <w:szCs w:val="24"/>
        </w:rPr>
        <w:t>. Доплата за работу в ночное время производится работникам за каждый час работы в ночное вр</w:t>
      </w:r>
      <w:r w:rsidRPr="00E363E2">
        <w:rPr>
          <w:rFonts w:ascii="Times New Roman" w:hAnsi="Times New Roman" w:cs="Times New Roman"/>
          <w:sz w:val="24"/>
          <w:szCs w:val="24"/>
        </w:rPr>
        <w:t>е</w:t>
      </w:r>
      <w:r w:rsidRPr="00E363E2">
        <w:rPr>
          <w:rFonts w:ascii="Times New Roman" w:hAnsi="Times New Roman" w:cs="Times New Roman"/>
          <w:sz w:val="24"/>
          <w:szCs w:val="24"/>
        </w:rPr>
        <w:t>мя.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Ночным считается время с 10 часов вечера до 6 часов утра.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Минимальный размер доплаты - 20 процентов части оклада (должностного оклада) за час работы р</w:t>
      </w:r>
      <w:r w:rsidRPr="00E363E2">
        <w:rPr>
          <w:rFonts w:ascii="Times New Roman" w:hAnsi="Times New Roman" w:cs="Times New Roman"/>
          <w:sz w:val="24"/>
          <w:szCs w:val="24"/>
        </w:rPr>
        <w:t>а</w:t>
      </w:r>
      <w:r w:rsidRPr="00E363E2">
        <w:rPr>
          <w:rFonts w:ascii="Times New Roman" w:hAnsi="Times New Roman" w:cs="Times New Roman"/>
          <w:sz w:val="24"/>
          <w:szCs w:val="24"/>
        </w:rPr>
        <w:t>ботника.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2.1</w:t>
      </w:r>
      <w:r w:rsidR="00B338B9" w:rsidRPr="00E363E2">
        <w:rPr>
          <w:rFonts w:ascii="Times New Roman" w:hAnsi="Times New Roman" w:cs="Times New Roman"/>
          <w:sz w:val="24"/>
          <w:szCs w:val="24"/>
        </w:rPr>
        <w:t>0</w:t>
      </w:r>
      <w:r w:rsidRPr="00E363E2">
        <w:rPr>
          <w:rFonts w:ascii="Times New Roman" w:hAnsi="Times New Roman" w:cs="Times New Roman"/>
          <w:sz w:val="24"/>
          <w:szCs w:val="24"/>
        </w:rPr>
        <w:t>. Доплата за работу в выходные и нерабочие праздничные дни производится работникам, пр</w:t>
      </w:r>
      <w:r w:rsidRPr="00E363E2">
        <w:rPr>
          <w:rFonts w:ascii="Times New Roman" w:hAnsi="Times New Roman" w:cs="Times New Roman"/>
          <w:sz w:val="24"/>
          <w:szCs w:val="24"/>
        </w:rPr>
        <w:t>и</w:t>
      </w:r>
      <w:r w:rsidRPr="00E363E2">
        <w:rPr>
          <w:rFonts w:ascii="Times New Roman" w:hAnsi="Times New Roman" w:cs="Times New Roman"/>
          <w:sz w:val="24"/>
          <w:szCs w:val="24"/>
        </w:rPr>
        <w:t>влекавшимся к работе в выходные и нерабочие праздничные дни, в соответствии с законодательством Российской Федерации.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2.1</w:t>
      </w:r>
      <w:r w:rsidR="00B338B9" w:rsidRPr="00E363E2">
        <w:rPr>
          <w:rFonts w:ascii="Times New Roman" w:hAnsi="Times New Roman" w:cs="Times New Roman"/>
          <w:sz w:val="24"/>
          <w:szCs w:val="24"/>
        </w:rPr>
        <w:t>1</w:t>
      </w:r>
      <w:r w:rsidRPr="00E363E2">
        <w:rPr>
          <w:rFonts w:ascii="Times New Roman" w:hAnsi="Times New Roman" w:cs="Times New Roman"/>
          <w:sz w:val="24"/>
          <w:szCs w:val="24"/>
        </w:rPr>
        <w:t xml:space="preserve">. Повышенная оплата сверхурочной работы составляет за первые два часа работы не </w:t>
      </w:r>
      <w:proofErr w:type="gramStart"/>
      <w:r w:rsidRPr="00E363E2">
        <w:rPr>
          <w:rFonts w:ascii="Times New Roman" w:hAnsi="Times New Roman" w:cs="Times New Roman"/>
          <w:sz w:val="24"/>
          <w:szCs w:val="24"/>
        </w:rPr>
        <w:t>менее пол</w:t>
      </w:r>
      <w:r w:rsidRPr="00E363E2">
        <w:rPr>
          <w:rFonts w:ascii="Times New Roman" w:hAnsi="Times New Roman" w:cs="Times New Roman"/>
          <w:sz w:val="24"/>
          <w:szCs w:val="24"/>
        </w:rPr>
        <w:t>у</w:t>
      </w:r>
      <w:r w:rsidRPr="00E363E2">
        <w:rPr>
          <w:rFonts w:ascii="Times New Roman" w:hAnsi="Times New Roman" w:cs="Times New Roman"/>
          <w:sz w:val="24"/>
          <w:szCs w:val="24"/>
        </w:rPr>
        <w:t>торного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размера, за последующие часы - двойного размера в соответствии со статьей 152 Трудового к</w:t>
      </w:r>
      <w:r w:rsidRPr="00E363E2">
        <w:rPr>
          <w:rFonts w:ascii="Times New Roman" w:hAnsi="Times New Roman" w:cs="Times New Roman"/>
          <w:sz w:val="24"/>
          <w:szCs w:val="24"/>
        </w:rPr>
        <w:t>о</w:t>
      </w:r>
      <w:r w:rsidRPr="00E363E2">
        <w:rPr>
          <w:rFonts w:ascii="Times New Roman" w:hAnsi="Times New Roman" w:cs="Times New Roman"/>
          <w:sz w:val="24"/>
          <w:szCs w:val="24"/>
        </w:rPr>
        <w:t>декса Российской Федерации.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2.1</w:t>
      </w:r>
      <w:r w:rsidR="00B338B9" w:rsidRPr="00E363E2">
        <w:rPr>
          <w:rFonts w:ascii="Times New Roman" w:hAnsi="Times New Roman" w:cs="Times New Roman"/>
          <w:sz w:val="24"/>
          <w:szCs w:val="24"/>
        </w:rPr>
        <w:t>2</w:t>
      </w:r>
      <w:r w:rsidRPr="00E363E2">
        <w:rPr>
          <w:rFonts w:ascii="Times New Roman" w:hAnsi="Times New Roman" w:cs="Times New Roman"/>
          <w:sz w:val="24"/>
          <w:szCs w:val="24"/>
        </w:rPr>
        <w:t>. Финансирование выплат компенсационного характера осуществляется за счет средств фед</w:t>
      </w:r>
      <w:r w:rsidRPr="00E363E2">
        <w:rPr>
          <w:rFonts w:ascii="Times New Roman" w:hAnsi="Times New Roman" w:cs="Times New Roman"/>
          <w:sz w:val="24"/>
          <w:szCs w:val="24"/>
        </w:rPr>
        <w:t>е</w:t>
      </w:r>
      <w:r w:rsidRPr="00E363E2">
        <w:rPr>
          <w:rFonts w:ascii="Times New Roman" w:hAnsi="Times New Roman" w:cs="Times New Roman"/>
          <w:sz w:val="24"/>
          <w:szCs w:val="24"/>
        </w:rPr>
        <w:t>рального бюджета и иных не запрещенных актами законодательства Российской Федерации источн</w:t>
      </w:r>
      <w:r w:rsidRPr="00E363E2">
        <w:rPr>
          <w:rFonts w:ascii="Times New Roman" w:hAnsi="Times New Roman" w:cs="Times New Roman"/>
          <w:sz w:val="24"/>
          <w:szCs w:val="24"/>
        </w:rPr>
        <w:t>и</w:t>
      </w:r>
      <w:r w:rsidRPr="00E363E2">
        <w:rPr>
          <w:rFonts w:ascii="Times New Roman" w:hAnsi="Times New Roman" w:cs="Times New Roman"/>
          <w:sz w:val="24"/>
          <w:szCs w:val="24"/>
        </w:rPr>
        <w:t>ков.</w:t>
      </w:r>
    </w:p>
    <w:p w:rsidR="009F0520" w:rsidRPr="00E363E2" w:rsidRDefault="009F0520" w:rsidP="00E363E2">
      <w:pPr>
        <w:pStyle w:val="ConsPlusNormal"/>
        <w:widowControl/>
        <w:ind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B4FF8" w:rsidRPr="006D3F46" w:rsidRDefault="00DB4FF8" w:rsidP="00E363E2">
      <w:pPr>
        <w:pStyle w:val="ConsPlusNormal"/>
        <w:widowControl/>
        <w:ind w:firstLine="284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D3F46">
        <w:rPr>
          <w:rFonts w:ascii="Times New Roman" w:hAnsi="Times New Roman" w:cs="Times New Roman"/>
          <w:b/>
          <w:sz w:val="24"/>
          <w:szCs w:val="24"/>
        </w:rPr>
        <w:t>Порядок и условия выплат стимулирующего характера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2.1</w:t>
      </w:r>
      <w:r w:rsidR="00B338B9" w:rsidRPr="00E363E2">
        <w:rPr>
          <w:rFonts w:ascii="Times New Roman" w:hAnsi="Times New Roman" w:cs="Times New Roman"/>
          <w:sz w:val="24"/>
          <w:szCs w:val="24"/>
        </w:rPr>
        <w:t>3</w:t>
      </w:r>
      <w:r w:rsidRPr="00E363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63E2">
        <w:rPr>
          <w:rFonts w:ascii="Times New Roman" w:hAnsi="Times New Roman" w:cs="Times New Roman"/>
          <w:sz w:val="24"/>
          <w:szCs w:val="24"/>
        </w:rPr>
        <w:t xml:space="preserve">В целях поощрения работников за выполненную работу в </w:t>
      </w:r>
      <w:r w:rsidR="00B3610B" w:rsidRPr="00E363E2">
        <w:rPr>
          <w:rFonts w:ascii="Times New Roman" w:hAnsi="Times New Roman" w:cs="Times New Roman"/>
          <w:sz w:val="24"/>
          <w:szCs w:val="24"/>
        </w:rPr>
        <w:t>организаци</w:t>
      </w:r>
      <w:r w:rsidRPr="00E363E2">
        <w:rPr>
          <w:rFonts w:ascii="Times New Roman" w:hAnsi="Times New Roman" w:cs="Times New Roman"/>
          <w:sz w:val="24"/>
          <w:szCs w:val="24"/>
        </w:rPr>
        <w:t>ях в соответствии с П</w:t>
      </w:r>
      <w:r w:rsidRPr="00E363E2">
        <w:rPr>
          <w:rFonts w:ascii="Times New Roman" w:hAnsi="Times New Roman" w:cs="Times New Roman"/>
          <w:sz w:val="24"/>
          <w:szCs w:val="24"/>
        </w:rPr>
        <w:t>е</w:t>
      </w:r>
      <w:r w:rsidRPr="00E363E2">
        <w:rPr>
          <w:rFonts w:ascii="Times New Roman" w:hAnsi="Times New Roman" w:cs="Times New Roman"/>
          <w:sz w:val="24"/>
          <w:szCs w:val="24"/>
        </w:rPr>
        <w:t>речнем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видов выплат стимулирующего характера в федеральных бюджетных учреждениях, утвержде</w:t>
      </w:r>
      <w:r w:rsidRPr="00E363E2">
        <w:rPr>
          <w:rFonts w:ascii="Times New Roman" w:hAnsi="Times New Roman" w:cs="Times New Roman"/>
          <w:sz w:val="24"/>
          <w:szCs w:val="24"/>
        </w:rPr>
        <w:t>н</w:t>
      </w:r>
      <w:r w:rsidRPr="00E363E2">
        <w:rPr>
          <w:rFonts w:ascii="Times New Roman" w:hAnsi="Times New Roman" w:cs="Times New Roman"/>
          <w:sz w:val="24"/>
          <w:szCs w:val="24"/>
        </w:rPr>
        <w:t>ным Приказом Минздравсоцразвития России от 29 декабря 2007 года N 818, устанавливаются следу</w:t>
      </w:r>
      <w:r w:rsidRPr="00E363E2">
        <w:rPr>
          <w:rFonts w:ascii="Times New Roman" w:hAnsi="Times New Roman" w:cs="Times New Roman"/>
          <w:sz w:val="24"/>
          <w:szCs w:val="24"/>
        </w:rPr>
        <w:t>ю</w:t>
      </w:r>
      <w:r w:rsidRPr="00E363E2">
        <w:rPr>
          <w:rFonts w:ascii="Times New Roman" w:hAnsi="Times New Roman" w:cs="Times New Roman"/>
          <w:sz w:val="24"/>
          <w:szCs w:val="24"/>
        </w:rPr>
        <w:t>щие выплаты:</w:t>
      </w:r>
    </w:p>
    <w:p w:rsidR="00DB4FF8" w:rsidRPr="00E363E2" w:rsidRDefault="00DB4FF8" w:rsidP="006D3F46">
      <w:pPr>
        <w:pStyle w:val="ConsPlusNormal"/>
        <w:widowControl/>
        <w:numPr>
          <w:ilvl w:val="0"/>
          <w:numId w:val="11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премиальные выплаты по итогам работы (квартал, полугодие, 9 месяцев, финансовый и (или) учебный год);</w:t>
      </w:r>
    </w:p>
    <w:p w:rsidR="00DB4FF8" w:rsidRPr="00E363E2" w:rsidRDefault="00DB4FF8" w:rsidP="006D3F46">
      <w:pPr>
        <w:pStyle w:val="ConsPlusNormal"/>
        <w:widowControl/>
        <w:numPr>
          <w:ilvl w:val="0"/>
          <w:numId w:val="11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работы;</w:t>
      </w:r>
    </w:p>
    <w:p w:rsidR="00DB4FF8" w:rsidRPr="00E363E2" w:rsidRDefault="00DB4FF8" w:rsidP="006D3F46">
      <w:pPr>
        <w:pStyle w:val="ConsPlusNormal"/>
        <w:widowControl/>
        <w:numPr>
          <w:ilvl w:val="0"/>
          <w:numId w:val="11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lastRenderedPageBreak/>
        <w:t>выплаты за качество выполняемых работ;</w:t>
      </w:r>
    </w:p>
    <w:p w:rsidR="00DB4FF8" w:rsidRPr="00E363E2" w:rsidRDefault="00DB4FF8" w:rsidP="006D3F46">
      <w:pPr>
        <w:pStyle w:val="ConsPlusNormal"/>
        <w:widowControl/>
        <w:numPr>
          <w:ilvl w:val="0"/>
          <w:numId w:val="11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выплаты за стаж непрерывной работы, выслугу лет.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Стимулирующие выплаты осуществляются по решению руководителя </w:t>
      </w:r>
      <w:r w:rsidR="00A90152" w:rsidRPr="00E363E2">
        <w:rPr>
          <w:rFonts w:ascii="Times New Roman" w:hAnsi="Times New Roman" w:cs="Times New Roman"/>
          <w:sz w:val="24"/>
          <w:szCs w:val="24"/>
        </w:rPr>
        <w:t>организации</w:t>
      </w:r>
      <w:r w:rsidRPr="00E363E2">
        <w:rPr>
          <w:rFonts w:ascii="Times New Roman" w:hAnsi="Times New Roman" w:cs="Times New Roman"/>
          <w:sz w:val="24"/>
          <w:szCs w:val="24"/>
        </w:rPr>
        <w:t xml:space="preserve"> в пределах бю</w:t>
      </w:r>
      <w:r w:rsidRPr="00E363E2">
        <w:rPr>
          <w:rFonts w:ascii="Times New Roman" w:hAnsi="Times New Roman" w:cs="Times New Roman"/>
          <w:sz w:val="24"/>
          <w:szCs w:val="24"/>
        </w:rPr>
        <w:t>д</w:t>
      </w:r>
      <w:r w:rsidRPr="00E363E2">
        <w:rPr>
          <w:rFonts w:ascii="Times New Roman" w:hAnsi="Times New Roman" w:cs="Times New Roman"/>
          <w:sz w:val="24"/>
          <w:szCs w:val="24"/>
        </w:rPr>
        <w:t>жетных ассигнований на оплату труда работников учреждения и (или) средств от приносящей д</w:t>
      </w:r>
      <w:r w:rsidRPr="00E363E2">
        <w:rPr>
          <w:rFonts w:ascii="Times New Roman" w:hAnsi="Times New Roman" w:cs="Times New Roman"/>
          <w:sz w:val="24"/>
          <w:szCs w:val="24"/>
        </w:rPr>
        <w:t>о</w:t>
      </w:r>
      <w:r w:rsidRPr="00E363E2">
        <w:rPr>
          <w:rFonts w:ascii="Times New Roman" w:hAnsi="Times New Roman" w:cs="Times New Roman"/>
          <w:sz w:val="24"/>
          <w:szCs w:val="24"/>
        </w:rPr>
        <w:t>ход деятельности, направленных учреждением на оплату труда работников: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заместителей руководителя, главного бухгалтера и иных работников, подчиненных руководителю непосредственно;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руководителей структурных подразделений </w:t>
      </w:r>
      <w:r w:rsidR="00A90152" w:rsidRPr="00E363E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363E2">
        <w:rPr>
          <w:rFonts w:ascii="Times New Roman" w:hAnsi="Times New Roman" w:cs="Times New Roman"/>
          <w:sz w:val="24"/>
          <w:szCs w:val="24"/>
        </w:rPr>
        <w:t>и иных работников, подчиненных замест</w:t>
      </w:r>
      <w:r w:rsidRPr="00E363E2">
        <w:rPr>
          <w:rFonts w:ascii="Times New Roman" w:hAnsi="Times New Roman" w:cs="Times New Roman"/>
          <w:sz w:val="24"/>
          <w:szCs w:val="24"/>
        </w:rPr>
        <w:t>и</w:t>
      </w:r>
      <w:r w:rsidRPr="00E363E2">
        <w:rPr>
          <w:rFonts w:ascii="Times New Roman" w:hAnsi="Times New Roman" w:cs="Times New Roman"/>
          <w:sz w:val="24"/>
          <w:szCs w:val="24"/>
        </w:rPr>
        <w:t>телям руководителей, - по представлению заместителей руководителя учреждения;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остальных работников, занятых в структурных подразделениях </w:t>
      </w:r>
      <w:r w:rsidR="00A90152" w:rsidRPr="00E363E2">
        <w:rPr>
          <w:rFonts w:ascii="Times New Roman" w:hAnsi="Times New Roman" w:cs="Times New Roman"/>
          <w:sz w:val="24"/>
          <w:szCs w:val="24"/>
        </w:rPr>
        <w:t>организации</w:t>
      </w:r>
      <w:r w:rsidRPr="00E363E2">
        <w:rPr>
          <w:rFonts w:ascii="Times New Roman" w:hAnsi="Times New Roman" w:cs="Times New Roman"/>
          <w:sz w:val="24"/>
          <w:szCs w:val="24"/>
        </w:rPr>
        <w:t>, - на основании пре</w:t>
      </w:r>
      <w:r w:rsidRPr="00E363E2">
        <w:rPr>
          <w:rFonts w:ascii="Times New Roman" w:hAnsi="Times New Roman" w:cs="Times New Roman"/>
          <w:sz w:val="24"/>
          <w:szCs w:val="24"/>
        </w:rPr>
        <w:t>д</w:t>
      </w:r>
      <w:r w:rsidRPr="00E363E2">
        <w:rPr>
          <w:rFonts w:ascii="Times New Roman" w:hAnsi="Times New Roman" w:cs="Times New Roman"/>
          <w:sz w:val="24"/>
          <w:szCs w:val="24"/>
        </w:rPr>
        <w:t>ставления руководителей соответствующих структурных подразделений учреждения.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2.1</w:t>
      </w:r>
      <w:r w:rsidR="00B338B9" w:rsidRPr="00E363E2">
        <w:rPr>
          <w:rFonts w:ascii="Times New Roman" w:hAnsi="Times New Roman" w:cs="Times New Roman"/>
          <w:sz w:val="24"/>
          <w:szCs w:val="24"/>
        </w:rPr>
        <w:t>4</w:t>
      </w:r>
      <w:r w:rsidRPr="00E363E2">
        <w:rPr>
          <w:rFonts w:ascii="Times New Roman" w:hAnsi="Times New Roman" w:cs="Times New Roman"/>
          <w:sz w:val="24"/>
          <w:szCs w:val="24"/>
        </w:rPr>
        <w:t xml:space="preserve">. Размер выплаты стимулирующего характера работникам </w:t>
      </w:r>
      <w:r w:rsidR="00BC451E" w:rsidRPr="00E363E2">
        <w:rPr>
          <w:rFonts w:ascii="Times New Roman" w:hAnsi="Times New Roman" w:cs="Times New Roman"/>
          <w:sz w:val="24"/>
          <w:szCs w:val="24"/>
        </w:rPr>
        <w:t>организац</w:t>
      </w:r>
      <w:r w:rsidRPr="00E363E2">
        <w:rPr>
          <w:rFonts w:ascii="Times New Roman" w:hAnsi="Times New Roman" w:cs="Times New Roman"/>
          <w:sz w:val="24"/>
          <w:szCs w:val="24"/>
        </w:rPr>
        <w:t xml:space="preserve">ий может устанавливаться соответствующим приказом </w:t>
      </w:r>
      <w:proofErr w:type="gramStart"/>
      <w:r w:rsidR="00BC451E" w:rsidRPr="00E363E2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как в абсолютном значении, так и в процентном отношении к окладу (должностному окладу).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2.1</w:t>
      </w:r>
      <w:r w:rsidR="00B338B9" w:rsidRPr="00E363E2">
        <w:rPr>
          <w:rFonts w:ascii="Times New Roman" w:hAnsi="Times New Roman" w:cs="Times New Roman"/>
          <w:sz w:val="24"/>
          <w:szCs w:val="24"/>
        </w:rPr>
        <w:t>5</w:t>
      </w:r>
      <w:r w:rsidRPr="00E363E2">
        <w:rPr>
          <w:rFonts w:ascii="Times New Roman" w:hAnsi="Times New Roman" w:cs="Times New Roman"/>
          <w:sz w:val="24"/>
          <w:szCs w:val="24"/>
        </w:rPr>
        <w:t>. Лишение выплат стимулирующего характера или их снижение оформляется приказом учрежд</w:t>
      </w:r>
      <w:r w:rsidRPr="00E363E2">
        <w:rPr>
          <w:rFonts w:ascii="Times New Roman" w:hAnsi="Times New Roman" w:cs="Times New Roman"/>
          <w:sz w:val="24"/>
          <w:szCs w:val="24"/>
        </w:rPr>
        <w:t>е</w:t>
      </w:r>
      <w:r w:rsidRPr="00E363E2">
        <w:rPr>
          <w:rFonts w:ascii="Times New Roman" w:hAnsi="Times New Roman" w:cs="Times New Roman"/>
          <w:sz w:val="24"/>
          <w:szCs w:val="24"/>
        </w:rPr>
        <w:t>ния с обязательным указанием причины.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4FF8" w:rsidRPr="006D3F46" w:rsidRDefault="00DB4FF8" w:rsidP="00165B7B">
      <w:pPr>
        <w:pStyle w:val="ConsPlusNormal"/>
        <w:widowControl/>
        <w:ind w:firstLine="284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D3F46">
        <w:rPr>
          <w:rFonts w:ascii="Times New Roman" w:hAnsi="Times New Roman" w:cs="Times New Roman"/>
          <w:b/>
          <w:sz w:val="24"/>
          <w:szCs w:val="24"/>
        </w:rPr>
        <w:t xml:space="preserve">Условия оплаты труда </w:t>
      </w:r>
      <w:r w:rsidR="00EB78E4" w:rsidRPr="006D3F46">
        <w:rPr>
          <w:rFonts w:ascii="Times New Roman" w:hAnsi="Times New Roman" w:cs="Times New Roman"/>
          <w:b/>
          <w:sz w:val="24"/>
          <w:szCs w:val="24"/>
        </w:rPr>
        <w:t>руководителя,</w:t>
      </w:r>
      <w:r w:rsidR="00165B7B" w:rsidRPr="006D3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46">
        <w:rPr>
          <w:rFonts w:ascii="Times New Roman" w:hAnsi="Times New Roman" w:cs="Times New Roman"/>
          <w:b/>
          <w:sz w:val="24"/>
          <w:szCs w:val="24"/>
        </w:rPr>
        <w:t xml:space="preserve">заместителей руководителя </w:t>
      </w:r>
      <w:r w:rsidR="00BC451E" w:rsidRPr="006D3F46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6D3F46">
        <w:rPr>
          <w:rFonts w:ascii="Times New Roman" w:hAnsi="Times New Roman" w:cs="Times New Roman"/>
          <w:b/>
          <w:sz w:val="24"/>
          <w:szCs w:val="24"/>
        </w:rPr>
        <w:t>,</w:t>
      </w:r>
      <w:r w:rsidR="00165B7B" w:rsidRPr="006D3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46">
        <w:rPr>
          <w:rFonts w:ascii="Times New Roman" w:hAnsi="Times New Roman" w:cs="Times New Roman"/>
          <w:b/>
          <w:sz w:val="24"/>
          <w:szCs w:val="24"/>
        </w:rPr>
        <w:t>главного бу</w:t>
      </w:r>
      <w:r w:rsidRPr="006D3F46">
        <w:rPr>
          <w:rFonts w:ascii="Times New Roman" w:hAnsi="Times New Roman" w:cs="Times New Roman"/>
          <w:b/>
          <w:sz w:val="24"/>
          <w:szCs w:val="24"/>
        </w:rPr>
        <w:t>х</w:t>
      </w:r>
      <w:r w:rsidRPr="006D3F46">
        <w:rPr>
          <w:rFonts w:ascii="Times New Roman" w:hAnsi="Times New Roman" w:cs="Times New Roman"/>
          <w:b/>
          <w:sz w:val="24"/>
          <w:szCs w:val="24"/>
        </w:rPr>
        <w:t xml:space="preserve">галтера </w:t>
      </w:r>
      <w:r w:rsidR="004A7188" w:rsidRPr="006D3F46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2.1</w:t>
      </w:r>
      <w:r w:rsidR="00B338B9" w:rsidRPr="00E363E2">
        <w:rPr>
          <w:rFonts w:ascii="Times New Roman" w:hAnsi="Times New Roman" w:cs="Times New Roman"/>
          <w:sz w:val="24"/>
          <w:szCs w:val="24"/>
        </w:rPr>
        <w:t>6</w:t>
      </w:r>
      <w:r w:rsidRPr="00E363E2">
        <w:rPr>
          <w:rFonts w:ascii="Times New Roman" w:hAnsi="Times New Roman" w:cs="Times New Roman"/>
          <w:sz w:val="24"/>
          <w:szCs w:val="24"/>
        </w:rPr>
        <w:t>. Заработная плата</w:t>
      </w:r>
      <w:r w:rsidR="00B338B9" w:rsidRPr="00E363E2">
        <w:rPr>
          <w:rFonts w:ascii="Times New Roman" w:hAnsi="Times New Roman" w:cs="Times New Roman"/>
          <w:sz w:val="24"/>
          <w:szCs w:val="24"/>
        </w:rPr>
        <w:t xml:space="preserve"> заместителей</w:t>
      </w:r>
      <w:r w:rsidRPr="00E363E2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BC451E" w:rsidRPr="00E363E2">
        <w:rPr>
          <w:rFonts w:ascii="Times New Roman" w:hAnsi="Times New Roman" w:cs="Times New Roman"/>
          <w:sz w:val="24"/>
          <w:szCs w:val="24"/>
        </w:rPr>
        <w:t>организации</w:t>
      </w:r>
      <w:r w:rsidRPr="00E363E2">
        <w:rPr>
          <w:rFonts w:ascii="Times New Roman" w:hAnsi="Times New Roman" w:cs="Times New Roman"/>
          <w:sz w:val="24"/>
          <w:szCs w:val="24"/>
        </w:rPr>
        <w:t xml:space="preserve"> и главного бухгалтера состоит из о</w:t>
      </w:r>
      <w:r w:rsidRPr="00E363E2">
        <w:rPr>
          <w:rFonts w:ascii="Times New Roman" w:hAnsi="Times New Roman" w:cs="Times New Roman"/>
          <w:sz w:val="24"/>
          <w:szCs w:val="24"/>
        </w:rPr>
        <w:t>к</w:t>
      </w:r>
      <w:r w:rsidRPr="00E363E2">
        <w:rPr>
          <w:rFonts w:ascii="Times New Roman" w:hAnsi="Times New Roman" w:cs="Times New Roman"/>
          <w:sz w:val="24"/>
          <w:szCs w:val="24"/>
        </w:rPr>
        <w:t>лада (должностного оклада), выплат компенсационного и стимулирующего характера.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</w:t>
      </w:r>
      <w:r w:rsidR="00B338B9" w:rsidRPr="00E363E2">
        <w:rPr>
          <w:rFonts w:ascii="Times New Roman" w:hAnsi="Times New Roman" w:cs="Times New Roman"/>
          <w:sz w:val="24"/>
          <w:szCs w:val="24"/>
        </w:rPr>
        <w:t>17</w:t>
      </w:r>
      <w:r w:rsidRPr="00E363E2">
        <w:rPr>
          <w:rFonts w:ascii="Times New Roman" w:hAnsi="Times New Roman" w:cs="Times New Roman"/>
          <w:sz w:val="24"/>
          <w:szCs w:val="24"/>
        </w:rPr>
        <w:t xml:space="preserve">. Оклады (должностные оклады) заместителей руководителей и главных бухгалтеров </w:t>
      </w:r>
      <w:r w:rsidR="004A7188" w:rsidRPr="00E363E2">
        <w:rPr>
          <w:rFonts w:ascii="Times New Roman" w:hAnsi="Times New Roman" w:cs="Times New Roman"/>
          <w:sz w:val="24"/>
          <w:szCs w:val="24"/>
        </w:rPr>
        <w:t>организ</w:t>
      </w:r>
      <w:r w:rsidR="004A7188" w:rsidRPr="00E363E2">
        <w:rPr>
          <w:rFonts w:ascii="Times New Roman" w:hAnsi="Times New Roman" w:cs="Times New Roman"/>
          <w:sz w:val="24"/>
          <w:szCs w:val="24"/>
        </w:rPr>
        <w:t>а</w:t>
      </w:r>
      <w:r w:rsidR="004A7188" w:rsidRPr="00E363E2">
        <w:rPr>
          <w:rFonts w:ascii="Times New Roman" w:hAnsi="Times New Roman" w:cs="Times New Roman"/>
          <w:sz w:val="24"/>
          <w:szCs w:val="24"/>
        </w:rPr>
        <w:t>ц</w:t>
      </w:r>
      <w:r w:rsidRPr="00E363E2">
        <w:rPr>
          <w:rFonts w:ascii="Times New Roman" w:hAnsi="Times New Roman" w:cs="Times New Roman"/>
          <w:sz w:val="24"/>
          <w:szCs w:val="24"/>
        </w:rPr>
        <w:t>ий устанавливаются</w:t>
      </w:r>
      <w:r w:rsidR="008D6C61" w:rsidRPr="00E363E2">
        <w:rPr>
          <w:rFonts w:ascii="Times New Roman" w:hAnsi="Times New Roman" w:cs="Times New Roman"/>
          <w:sz w:val="24"/>
          <w:szCs w:val="24"/>
        </w:rPr>
        <w:t xml:space="preserve"> директором учреждения</w:t>
      </w:r>
      <w:r w:rsidRPr="00E363E2">
        <w:rPr>
          <w:rFonts w:ascii="Times New Roman" w:hAnsi="Times New Roman" w:cs="Times New Roman"/>
          <w:sz w:val="24"/>
          <w:szCs w:val="24"/>
        </w:rPr>
        <w:t xml:space="preserve"> на 10% - 30% ниже оклада (должностного оклада) рук</w:t>
      </w:r>
      <w:r w:rsidRPr="00E363E2">
        <w:rPr>
          <w:rFonts w:ascii="Times New Roman" w:hAnsi="Times New Roman" w:cs="Times New Roman"/>
          <w:sz w:val="24"/>
          <w:szCs w:val="24"/>
        </w:rPr>
        <w:t>о</w:t>
      </w:r>
      <w:r w:rsidRPr="00E363E2">
        <w:rPr>
          <w:rFonts w:ascii="Times New Roman" w:hAnsi="Times New Roman" w:cs="Times New Roman"/>
          <w:sz w:val="24"/>
          <w:szCs w:val="24"/>
        </w:rPr>
        <w:t>водителя.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</w:t>
      </w:r>
      <w:r w:rsidR="00B338B9" w:rsidRPr="00E363E2">
        <w:rPr>
          <w:rFonts w:ascii="Times New Roman" w:hAnsi="Times New Roman" w:cs="Times New Roman"/>
          <w:sz w:val="24"/>
          <w:szCs w:val="24"/>
        </w:rPr>
        <w:t>18</w:t>
      </w:r>
      <w:r w:rsidRPr="00E363E2">
        <w:rPr>
          <w:rFonts w:ascii="Times New Roman" w:hAnsi="Times New Roman" w:cs="Times New Roman"/>
          <w:sz w:val="24"/>
          <w:szCs w:val="24"/>
        </w:rPr>
        <w:t xml:space="preserve">. С учетом условий труда руководителю </w:t>
      </w:r>
      <w:r w:rsidR="003947B9" w:rsidRPr="00E363E2">
        <w:rPr>
          <w:rFonts w:ascii="Times New Roman" w:hAnsi="Times New Roman" w:cs="Times New Roman"/>
          <w:sz w:val="24"/>
          <w:szCs w:val="24"/>
        </w:rPr>
        <w:t>организации</w:t>
      </w:r>
      <w:r w:rsidRPr="00E363E2">
        <w:rPr>
          <w:rFonts w:ascii="Times New Roman" w:hAnsi="Times New Roman" w:cs="Times New Roman"/>
          <w:sz w:val="24"/>
          <w:szCs w:val="24"/>
        </w:rPr>
        <w:t>, его заместителям, главному бухгалтеру у</w:t>
      </w:r>
      <w:r w:rsidRPr="00E363E2">
        <w:rPr>
          <w:rFonts w:ascii="Times New Roman" w:hAnsi="Times New Roman" w:cs="Times New Roman"/>
          <w:sz w:val="24"/>
          <w:szCs w:val="24"/>
        </w:rPr>
        <w:t>с</w:t>
      </w:r>
      <w:r w:rsidRPr="00E363E2">
        <w:rPr>
          <w:rFonts w:ascii="Times New Roman" w:hAnsi="Times New Roman" w:cs="Times New Roman"/>
          <w:sz w:val="24"/>
          <w:szCs w:val="24"/>
        </w:rPr>
        <w:t>танавливаются выплаты компенсационного характера, предусмотренные пунктом 2.6 настоящего П</w:t>
      </w:r>
      <w:r w:rsidRPr="00E363E2">
        <w:rPr>
          <w:rFonts w:ascii="Times New Roman" w:hAnsi="Times New Roman" w:cs="Times New Roman"/>
          <w:sz w:val="24"/>
          <w:szCs w:val="24"/>
        </w:rPr>
        <w:t>о</w:t>
      </w:r>
      <w:r w:rsidRPr="00E363E2">
        <w:rPr>
          <w:rFonts w:ascii="Times New Roman" w:hAnsi="Times New Roman" w:cs="Times New Roman"/>
          <w:sz w:val="24"/>
          <w:szCs w:val="24"/>
        </w:rPr>
        <w:t>ложения.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</w:t>
      </w:r>
      <w:r w:rsidR="00B338B9" w:rsidRPr="00E363E2">
        <w:rPr>
          <w:rFonts w:ascii="Times New Roman" w:hAnsi="Times New Roman" w:cs="Times New Roman"/>
          <w:sz w:val="24"/>
          <w:szCs w:val="24"/>
        </w:rPr>
        <w:t>19</w:t>
      </w:r>
      <w:r w:rsidRPr="00E363E2">
        <w:rPr>
          <w:rFonts w:ascii="Times New Roman" w:hAnsi="Times New Roman" w:cs="Times New Roman"/>
          <w:sz w:val="24"/>
          <w:szCs w:val="24"/>
        </w:rPr>
        <w:t>. Выплаты стимулирующего характера для заместителей руководителя, главного бухгалтера у</w:t>
      </w:r>
      <w:r w:rsidRPr="00E363E2">
        <w:rPr>
          <w:rFonts w:ascii="Times New Roman" w:hAnsi="Times New Roman" w:cs="Times New Roman"/>
          <w:sz w:val="24"/>
          <w:szCs w:val="24"/>
        </w:rPr>
        <w:t>с</w:t>
      </w:r>
      <w:r w:rsidRPr="00E363E2">
        <w:rPr>
          <w:rFonts w:ascii="Times New Roman" w:hAnsi="Times New Roman" w:cs="Times New Roman"/>
          <w:sz w:val="24"/>
          <w:szCs w:val="24"/>
        </w:rPr>
        <w:t xml:space="preserve">танавливаются руководителем </w:t>
      </w:r>
      <w:r w:rsidR="003947B9" w:rsidRPr="00E363E2">
        <w:rPr>
          <w:rFonts w:ascii="Times New Roman" w:hAnsi="Times New Roman" w:cs="Times New Roman"/>
          <w:sz w:val="24"/>
          <w:szCs w:val="24"/>
        </w:rPr>
        <w:t>организации</w:t>
      </w:r>
      <w:r w:rsidRPr="00E363E2">
        <w:rPr>
          <w:rFonts w:ascii="Times New Roman" w:hAnsi="Times New Roman" w:cs="Times New Roman"/>
          <w:sz w:val="24"/>
          <w:szCs w:val="24"/>
        </w:rPr>
        <w:t xml:space="preserve"> на основании количественных и качественных показат</w:t>
      </w:r>
      <w:r w:rsidRPr="00E363E2">
        <w:rPr>
          <w:rFonts w:ascii="Times New Roman" w:hAnsi="Times New Roman" w:cs="Times New Roman"/>
          <w:sz w:val="24"/>
          <w:szCs w:val="24"/>
        </w:rPr>
        <w:t>е</w:t>
      </w:r>
      <w:r w:rsidRPr="00E363E2">
        <w:rPr>
          <w:rFonts w:ascii="Times New Roman" w:hAnsi="Times New Roman" w:cs="Times New Roman"/>
          <w:sz w:val="24"/>
          <w:szCs w:val="24"/>
        </w:rPr>
        <w:t>лей их деятельности.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2.2</w:t>
      </w:r>
      <w:r w:rsidR="00B338B9" w:rsidRPr="00E363E2">
        <w:rPr>
          <w:rFonts w:ascii="Times New Roman" w:hAnsi="Times New Roman" w:cs="Times New Roman"/>
          <w:sz w:val="24"/>
          <w:szCs w:val="24"/>
        </w:rPr>
        <w:t>0</w:t>
      </w:r>
      <w:r w:rsidRPr="00E363E2">
        <w:rPr>
          <w:rFonts w:ascii="Times New Roman" w:hAnsi="Times New Roman" w:cs="Times New Roman"/>
          <w:sz w:val="24"/>
          <w:szCs w:val="24"/>
        </w:rPr>
        <w:t>. Лишение выплат стимулирующего характера или их снижение для заместителей руководит</w:t>
      </w:r>
      <w:r w:rsidRPr="00E363E2">
        <w:rPr>
          <w:rFonts w:ascii="Times New Roman" w:hAnsi="Times New Roman" w:cs="Times New Roman"/>
          <w:sz w:val="24"/>
          <w:szCs w:val="24"/>
        </w:rPr>
        <w:t>е</w:t>
      </w:r>
      <w:r w:rsidRPr="00E363E2">
        <w:rPr>
          <w:rFonts w:ascii="Times New Roman" w:hAnsi="Times New Roman" w:cs="Times New Roman"/>
          <w:sz w:val="24"/>
          <w:szCs w:val="24"/>
        </w:rPr>
        <w:t xml:space="preserve">ля и главного бухгалтера оформляется приказом </w:t>
      </w:r>
      <w:r w:rsidR="00885FF0" w:rsidRPr="00E363E2">
        <w:rPr>
          <w:rFonts w:ascii="Times New Roman" w:hAnsi="Times New Roman" w:cs="Times New Roman"/>
          <w:sz w:val="24"/>
          <w:szCs w:val="24"/>
        </w:rPr>
        <w:t>организации</w:t>
      </w:r>
      <w:r w:rsidRPr="00E363E2">
        <w:rPr>
          <w:rFonts w:ascii="Times New Roman" w:hAnsi="Times New Roman" w:cs="Times New Roman"/>
          <w:sz w:val="24"/>
          <w:szCs w:val="24"/>
        </w:rPr>
        <w:t xml:space="preserve"> с обязательным указанием причины.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4FF8" w:rsidRPr="00165B7B" w:rsidRDefault="00DB4FF8" w:rsidP="00165B7B">
      <w:pPr>
        <w:pStyle w:val="ConsPlusNormal"/>
        <w:widowControl/>
        <w:ind w:firstLine="284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65B7B">
        <w:rPr>
          <w:rFonts w:ascii="Times New Roman" w:hAnsi="Times New Roman" w:cs="Times New Roman"/>
          <w:b/>
          <w:sz w:val="24"/>
          <w:szCs w:val="24"/>
        </w:rPr>
        <w:t>Иные выплаты</w:t>
      </w:r>
    </w:p>
    <w:p w:rsidR="008507B6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2.2</w:t>
      </w:r>
      <w:r w:rsidR="00706BD7" w:rsidRPr="00E363E2">
        <w:rPr>
          <w:rFonts w:ascii="Times New Roman" w:hAnsi="Times New Roman" w:cs="Times New Roman"/>
          <w:sz w:val="24"/>
          <w:szCs w:val="24"/>
        </w:rPr>
        <w:t>1</w:t>
      </w:r>
      <w:r w:rsidRPr="00E363E2">
        <w:rPr>
          <w:rFonts w:ascii="Times New Roman" w:hAnsi="Times New Roman" w:cs="Times New Roman"/>
          <w:sz w:val="24"/>
          <w:szCs w:val="24"/>
        </w:rPr>
        <w:t xml:space="preserve">. Работникам </w:t>
      </w:r>
      <w:r w:rsidR="0042031A" w:rsidRPr="00E363E2">
        <w:rPr>
          <w:rFonts w:ascii="Times New Roman" w:hAnsi="Times New Roman" w:cs="Times New Roman"/>
          <w:sz w:val="24"/>
          <w:szCs w:val="24"/>
        </w:rPr>
        <w:t>организац</w:t>
      </w:r>
      <w:r w:rsidRPr="00E363E2">
        <w:rPr>
          <w:rFonts w:ascii="Times New Roman" w:hAnsi="Times New Roman" w:cs="Times New Roman"/>
          <w:sz w:val="24"/>
          <w:szCs w:val="24"/>
        </w:rPr>
        <w:t xml:space="preserve">ий могут производиться другие выплаты, не связанные с исполнением работниками трудовых обязанностей и результатами деятельности, при наличии средств. 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2.2</w:t>
      </w:r>
      <w:r w:rsidR="00706BD7" w:rsidRPr="00E363E2">
        <w:rPr>
          <w:rFonts w:ascii="Times New Roman" w:hAnsi="Times New Roman" w:cs="Times New Roman"/>
          <w:sz w:val="24"/>
          <w:szCs w:val="24"/>
        </w:rPr>
        <w:t>2</w:t>
      </w:r>
      <w:r w:rsidRPr="00E363E2">
        <w:rPr>
          <w:rFonts w:ascii="Times New Roman" w:hAnsi="Times New Roman" w:cs="Times New Roman"/>
          <w:sz w:val="24"/>
          <w:szCs w:val="24"/>
        </w:rPr>
        <w:t>. Многодетным, малообеспеченным семьям, на лечение и (или) приобретение дорогостоящих м</w:t>
      </w:r>
      <w:r w:rsidRPr="00E363E2">
        <w:rPr>
          <w:rFonts w:ascii="Times New Roman" w:hAnsi="Times New Roman" w:cs="Times New Roman"/>
          <w:sz w:val="24"/>
          <w:szCs w:val="24"/>
        </w:rPr>
        <w:t>е</w:t>
      </w:r>
      <w:r w:rsidRPr="00E363E2">
        <w:rPr>
          <w:rFonts w:ascii="Times New Roman" w:hAnsi="Times New Roman" w:cs="Times New Roman"/>
          <w:sz w:val="24"/>
          <w:szCs w:val="24"/>
        </w:rPr>
        <w:t>дицинских препаратов, в связи с тяжелым материальным положением или другими чрезвычайными с</w:t>
      </w:r>
      <w:r w:rsidRPr="00E363E2">
        <w:rPr>
          <w:rFonts w:ascii="Times New Roman" w:hAnsi="Times New Roman" w:cs="Times New Roman"/>
          <w:sz w:val="24"/>
          <w:szCs w:val="24"/>
        </w:rPr>
        <w:t>и</w:t>
      </w:r>
      <w:r w:rsidRPr="00E363E2">
        <w:rPr>
          <w:rFonts w:ascii="Times New Roman" w:hAnsi="Times New Roman" w:cs="Times New Roman"/>
          <w:sz w:val="24"/>
          <w:szCs w:val="24"/>
        </w:rPr>
        <w:t>туациями (кража, пожар и т.п.) размер выплаты определяется индивидуально в отношении каждого р</w:t>
      </w:r>
      <w:r w:rsidRPr="00E363E2">
        <w:rPr>
          <w:rFonts w:ascii="Times New Roman" w:hAnsi="Times New Roman" w:cs="Times New Roman"/>
          <w:sz w:val="24"/>
          <w:szCs w:val="24"/>
        </w:rPr>
        <w:t>а</w:t>
      </w:r>
      <w:r w:rsidRPr="00E363E2">
        <w:rPr>
          <w:rFonts w:ascii="Times New Roman" w:hAnsi="Times New Roman" w:cs="Times New Roman"/>
          <w:sz w:val="24"/>
          <w:szCs w:val="24"/>
        </w:rPr>
        <w:t>ботника с учетом конкретных обстоятельств.</w:t>
      </w:r>
    </w:p>
    <w:p w:rsidR="00DB4FF8" w:rsidRPr="00E363E2" w:rsidRDefault="00DB4FF8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2.2</w:t>
      </w:r>
      <w:r w:rsidR="00706BD7" w:rsidRPr="00E363E2">
        <w:rPr>
          <w:rFonts w:ascii="Times New Roman" w:hAnsi="Times New Roman" w:cs="Times New Roman"/>
          <w:sz w:val="24"/>
          <w:szCs w:val="24"/>
        </w:rPr>
        <w:t>3</w:t>
      </w:r>
      <w:r w:rsidRPr="00E363E2">
        <w:rPr>
          <w:rFonts w:ascii="Times New Roman" w:hAnsi="Times New Roman" w:cs="Times New Roman"/>
          <w:sz w:val="24"/>
          <w:szCs w:val="24"/>
        </w:rPr>
        <w:t xml:space="preserve">. Работникам </w:t>
      </w:r>
      <w:r w:rsidR="0042031A" w:rsidRPr="00E363E2">
        <w:rPr>
          <w:rFonts w:ascii="Times New Roman" w:hAnsi="Times New Roman" w:cs="Times New Roman"/>
          <w:sz w:val="24"/>
          <w:szCs w:val="24"/>
        </w:rPr>
        <w:t>организац</w:t>
      </w:r>
      <w:r w:rsidRPr="00E363E2">
        <w:rPr>
          <w:rFonts w:ascii="Times New Roman" w:hAnsi="Times New Roman" w:cs="Times New Roman"/>
          <w:sz w:val="24"/>
          <w:szCs w:val="24"/>
        </w:rPr>
        <w:t>ий могут производиться иные выплаты, предусмотренные локальными актами и коллективными договорами.</w:t>
      </w:r>
    </w:p>
    <w:p w:rsidR="00E86376" w:rsidRPr="00E363E2" w:rsidRDefault="00E86376" w:rsidP="00165B7B">
      <w:pPr>
        <w:numPr>
          <w:ilvl w:val="0"/>
          <w:numId w:val="1"/>
        </w:numPr>
        <w:tabs>
          <w:tab w:val="num" w:pos="567"/>
        </w:tabs>
        <w:ind w:left="0" w:firstLine="284"/>
        <w:jc w:val="both"/>
      </w:pPr>
      <w:r w:rsidRPr="00E363E2">
        <w:t>Установление выплат стимулирующего характера конкретным работникам производится прик</w:t>
      </w:r>
      <w:r w:rsidRPr="00E363E2">
        <w:t>а</w:t>
      </w:r>
      <w:r w:rsidRPr="00E363E2">
        <w:t>зом директора с учетом мнения представительного органа работников или в соответствии с коллекти</w:t>
      </w:r>
      <w:r w:rsidRPr="00E363E2">
        <w:t>в</w:t>
      </w:r>
      <w:r w:rsidRPr="00E363E2">
        <w:t xml:space="preserve">ным договором и настоящим положением. </w:t>
      </w:r>
    </w:p>
    <w:p w:rsidR="00E86376" w:rsidRPr="00E363E2" w:rsidRDefault="00E86376" w:rsidP="00165B7B">
      <w:pPr>
        <w:tabs>
          <w:tab w:val="num" w:pos="567"/>
        </w:tabs>
        <w:ind w:firstLine="284"/>
        <w:jc w:val="both"/>
      </w:pPr>
      <w:r w:rsidRPr="00E363E2">
        <w:t>Стимулирующие выплаты работникам исчисляются в процентах от должностного оклада (тари</w:t>
      </w:r>
      <w:r w:rsidRPr="00E363E2">
        <w:t>ф</w:t>
      </w:r>
      <w:r w:rsidRPr="00E363E2">
        <w:t>ной ставки) без учета других повышенных надбавок и доплат, если иное не предусмотрено законодательс</w:t>
      </w:r>
      <w:r w:rsidRPr="00E363E2">
        <w:t>т</w:t>
      </w:r>
      <w:r w:rsidRPr="00E363E2">
        <w:t xml:space="preserve">вом или коллективным договором </w:t>
      </w:r>
      <w:r w:rsidR="0042031A" w:rsidRPr="00E363E2">
        <w:t>организации</w:t>
      </w:r>
      <w:r w:rsidRPr="00E363E2">
        <w:t>.</w:t>
      </w:r>
    </w:p>
    <w:p w:rsidR="00E86376" w:rsidRPr="00E363E2" w:rsidRDefault="00E86376" w:rsidP="00165B7B">
      <w:pPr>
        <w:numPr>
          <w:ilvl w:val="0"/>
          <w:numId w:val="1"/>
        </w:numPr>
        <w:tabs>
          <w:tab w:val="num" w:pos="567"/>
        </w:tabs>
        <w:ind w:left="0" w:firstLine="284"/>
        <w:jc w:val="both"/>
      </w:pPr>
      <w:r w:rsidRPr="00E363E2">
        <w:t xml:space="preserve">Система и порядок премирования работников </w:t>
      </w:r>
      <w:r w:rsidR="00B3610B" w:rsidRPr="00E363E2">
        <w:t>организации</w:t>
      </w:r>
      <w:r w:rsidRPr="00E363E2">
        <w:t>:</w:t>
      </w:r>
    </w:p>
    <w:p w:rsidR="00E86376" w:rsidRPr="00E363E2" w:rsidRDefault="00E86376" w:rsidP="00E363E2">
      <w:pPr>
        <w:numPr>
          <w:ilvl w:val="1"/>
          <w:numId w:val="1"/>
        </w:numPr>
        <w:tabs>
          <w:tab w:val="clear" w:pos="1260"/>
          <w:tab w:val="num" w:pos="0"/>
        </w:tabs>
        <w:ind w:left="0" w:firstLine="284"/>
        <w:jc w:val="both"/>
      </w:pPr>
      <w:r w:rsidRPr="00E363E2">
        <w:t xml:space="preserve">Премии выплачиваются работникам </w:t>
      </w:r>
      <w:r w:rsidR="00B3610B" w:rsidRPr="00E363E2">
        <w:t>организации</w:t>
      </w:r>
      <w:r w:rsidRPr="00E363E2">
        <w:t xml:space="preserve">, состоящим в трудовых отношениях с ним на момент принятия </w:t>
      </w:r>
      <w:r w:rsidR="00547CE4" w:rsidRPr="00E363E2">
        <w:t>директором</w:t>
      </w:r>
      <w:r w:rsidRPr="00E363E2">
        <w:t xml:space="preserve"> решения о выплате премии.</w:t>
      </w:r>
    </w:p>
    <w:p w:rsidR="00E86376" w:rsidRPr="00E363E2" w:rsidRDefault="00E86376" w:rsidP="00E363E2">
      <w:pPr>
        <w:numPr>
          <w:ilvl w:val="1"/>
          <w:numId w:val="1"/>
        </w:numPr>
        <w:tabs>
          <w:tab w:val="clear" w:pos="1260"/>
          <w:tab w:val="num" w:pos="0"/>
        </w:tabs>
        <w:ind w:left="0" w:firstLine="284"/>
        <w:jc w:val="both"/>
      </w:pPr>
      <w:r w:rsidRPr="00E363E2">
        <w:t>Премирование производится:</w:t>
      </w:r>
    </w:p>
    <w:p w:rsidR="00E86376" w:rsidRPr="00E363E2" w:rsidRDefault="00E86376" w:rsidP="00E363E2">
      <w:pPr>
        <w:ind w:firstLine="284"/>
        <w:jc w:val="both"/>
      </w:pPr>
      <w:r w:rsidRPr="00E363E2">
        <w:t>а) по итогам работы за квартал;</w:t>
      </w:r>
    </w:p>
    <w:p w:rsidR="00E86376" w:rsidRPr="00E363E2" w:rsidRDefault="00E86376" w:rsidP="00E363E2">
      <w:pPr>
        <w:ind w:firstLine="284"/>
        <w:jc w:val="both"/>
      </w:pPr>
      <w:r w:rsidRPr="00E363E2">
        <w:t>б) по итогам работы за год;</w:t>
      </w:r>
    </w:p>
    <w:p w:rsidR="00E86376" w:rsidRPr="00E363E2" w:rsidRDefault="00E86376" w:rsidP="00E363E2">
      <w:pPr>
        <w:ind w:firstLine="284"/>
        <w:jc w:val="both"/>
      </w:pPr>
      <w:r w:rsidRPr="00E363E2">
        <w:t>в) единовременно - за качественное и оперативное выполнение заданий руководства, многолетний добросовестный труд, в связи с юбилейными датами и выходом на государственную пенсию.</w:t>
      </w:r>
    </w:p>
    <w:p w:rsidR="00E86376" w:rsidRPr="00E363E2" w:rsidRDefault="00E86376" w:rsidP="00E363E2">
      <w:pPr>
        <w:numPr>
          <w:ilvl w:val="1"/>
          <w:numId w:val="1"/>
        </w:numPr>
        <w:tabs>
          <w:tab w:val="clear" w:pos="1260"/>
          <w:tab w:val="num" w:pos="0"/>
        </w:tabs>
        <w:ind w:left="0" w:firstLine="284"/>
        <w:jc w:val="both"/>
      </w:pPr>
      <w:r w:rsidRPr="00E363E2">
        <w:lastRenderedPageBreak/>
        <w:t>Квартал (год) являются отчетными периодами для выплаты премий.</w:t>
      </w:r>
    </w:p>
    <w:p w:rsidR="00E86376" w:rsidRPr="00E363E2" w:rsidRDefault="00E86376" w:rsidP="00E363E2">
      <w:pPr>
        <w:numPr>
          <w:ilvl w:val="1"/>
          <w:numId w:val="1"/>
        </w:numPr>
        <w:tabs>
          <w:tab w:val="clear" w:pos="1260"/>
          <w:tab w:val="num" w:pos="0"/>
        </w:tabs>
        <w:ind w:left="0" w:firstLine="284"/>
        <w:jc w:val="both"/>
      </w:pPr>
      <w:r w:rsidRPr="00E363E2">
        <w:t>Оценка результатов работы в отчетном периоде производится по следующим показателям:</w:t>
      </w:r>
    </w:p>
    <w:p w:rsidR="00E86376" w:rsidRPr="00E363E2" w:rsidRDefault="00E86376" w:rsidP="00E363E2">
      <w:pPr>
        <w:ind w:firstLine="284"/>
        <w:jc w:val="both"/>
      </w:pPr>
      <w:r w:rsidRPr="00E363E2">
        <w:t>а) выполнение работниками возложенных на них функций и должностных обязанностей;</w:t>
      </w:r>
    </w:p>
    <w:p w:rsidR="00E86376" w:rsidRPr="00E363E2" w:rsidRDefault="00E86376" w:rsidP="00E363E2">
      <w:pPr>
        <w:ind w:firstLine="284"/>
        <w:jc w:val="both"/>
      </w:pPr>
      <w:r w:rsidRPr="00E363E2">
        <w:t xml:space="preserve">б) выполнение работниками поручений (заданий) руководства </w:t>
      </w:r>
      <w:r w:rsidR="00547CE4" w:rsidRPr="00E363E2">
        <w:t>учреждения</w:t>
      </w:r>
      <w:r w:rsidRPr="00E363E2">
        <w:t>;</w:t>
      </w:r>
    </w:p>
    <w:p w:rsidR="00E86376" w:rsidRPr="00E363E2" w:rsidRDefault="00E86376" w:rsidP="00E363E2">
      <w:pPr>
        <w:ind w:firstLine="284"/>
        <w:jc w:val="both"/>
      </w:pPr>
      <w:r w:rsidRPr="00E363E2">
        <w:t>в) выполнение работниками в пределах их должностных полномочий плана работы подразделения;</w:t>
      </w:r>
    </w:p>
    <w:p w:rsidR="00547CE4" w:rsidRPr="00E363E2" w:rsidRDefault="00E86376" w:rsidP="00E363E2">
      <w:pPr>
        <w:ind w:firstLine="284"/>
        <w:jc w:val="both"/>
      </w:pPr>
      <w:r w:rsidRPr="00E363E2">
        <w:t>г) соблюдение работниками трудовой дисциплины и правил внутреннего служебного распорядка.</w:t>
      </w:r>
    </w:p>
    <w:p w:rsidR="00E86376" w:rsidRPr="00E363E2" w:rsidRDefault="00706BD7" w:rsidP="00E363E2">
      <w:pPr>
        <w:ind w:firstLine="284"/>
        <w:jc w:val="both"/>
      </w:pPr>
      <w:r w:rsidRPr="00E363E2">
        <w:t>3</w:t>
      </w:r>
      <w:r w:rsidR="00547CE4" w:rsidRPr="00E363E2">
        <w:t xml:space="preserve">.5. </w:t>
      </w:r>
      <w:r w:rsidR="00E86376" w:rsidRPr="00E363E2">
        <w:t>Лишение или снижение размера премии производится при наличии дисциплинарного взыск</w:t>
      </w:r>
      <w:r w:rsidR="00E86376" w:rsidRPr="00E363E2">
        <w:t>а</w:t>
      </w:r>
      <w:r w:rsidR="00E86376" w:rsidRPr="00E363E2">
        <w:t>ния: замечания; выговора; увольнение</w:t>
      </w:r>
      <w:r w:rsidR="00547CE4" w:rsidRPr="00E363E2">
        <w:t xml:space="preserve"> работника</w:t>
      </w:r>
      <w:r w:rsidR="00E86376" w:rsidRPr="00E363E2">
        <w:t>.</w:t>
      </w:r>
    </w:p>
    <w:p w:rsidR="00E86376" w:rsidRPr="00E363E2" w:rsidRDefault="00706BD7" w:rsidP="00E363E2">
      <w:pPr>
        <w:ind w:firstLine="284"/>
        <w:jc w:val="both"/>
      </w:pPr>
      <w:r w:rsidRPr="00E363E2">
        <w:t>3</w:t>
      </w:r>
      <w:r w:rsidR="00547CE4" w:rsidRPr="00E363E2">
        <w:t xml:space="preserve">.6. </w:t>
      </w:r>
      <w:r w:rsidR="00E86376" w:rsidRPr="00E363E2">
        <w:t xml:space="preserve">Полное или частичное лишение премии производится в том отчетном периоде, в котором было совершено правонарушение и наложено дисциплинарное взыскание, и оформляется приказом </w:t>
      </w:r>
      <w:r w:rsidR="00547CE4" w:rsidRPr="00E363E2">
        <w:t>директ</w:t>
      </w:r>
      <w:r w:rsidR="00547CE4" w:rsidRPr="00E363E2">
        <w:t>о</w:t>
      </w:r>
      <w:r w:rsidR="00547CE4" w:rsidRPr="00E363E2">
        <w:t>ра</w:t>
      </w:r>
      <w:r w:rsidR="00E86376" w:rsidRPr="00E363E2">
        <w:t xml:space="preserve"> по представлению </w:t>
      </w:r>
      <w:r w:rsidRPr="00E363E2">
        <w:t>руководителя</w:t>
      </w:r>
      <w:r w:rsidR="00E86376" w:rsidRPr="00E363E2">
        <w:t xml:space="preserve"> соответствующего структурного подразделения с обязательным ук</w:t>
      </w:r>
      <w:r w:rsidR="00E86376" w:rsidRPr="00E363E2">
        <w:t>а</w:t>
      </w:r>
      <w:r w:rsidR="00E86376" w:rsidRPr="00E363E2">
        <w:t>занием причин.</w:t>
      </w:r>
    </w:p>
    <w:p w:rsidR="00706BD7" w:rsidRPr="00E363E2" w:rsidRDefault="00706BD7" w:rsidP="00E363E2">
      <w:pPr>
        <w:ind w:firstLine="284"/>
        <w:jc w:val="both"/>
      </w:pPr>
      <w:r w:rsidRPr="00E363E2">
        <w:t xml:space="preserve">3.7. </w:t>
      </w:r>
      <w:r w:rsidR="00E86376" w:rsidRPr="00E363E2">
        <w:t xml:space="preserve">Размер премиального фонда определяется </w:t>
      </w:r>
      <w:r w:rsidR="00547CE4" w:rsidRPr="00E363E2">
        <w:t xml:space="preserve">директором по представлению Главного бухгалтера </w:t>
      </w:r>
      <w:r w:rsidR="00B3610B" w:rsidRPr="00E363E2">
        <w:t>организации</w:t>
      </w:r>
      <w:r w:rsidR="00547CE4" w:rsidRPr="00E363E2">
        <w:t xml:space="preserve"> </w:t>
      </w:r>
      <w:r w:rsidR="00E86376" w:rsidRPr="00E363E2">
        <w:t xml:space="preserve">в пределах </w:t>
      </w:r>
      <w:r w:rsidR="001F1F23" w:rsidRPr="00E363E2">
        <w:t xml:space="preserve">имеющихся </w:t>
      </w:r>
      <w:r w:rsidR="00E86376" w:rsidRPr="00E363E2">
        <w:t xml:space="preserve">бюджетных </w:t>
      </w:r>
      <w:r w:rsidR="001F1F23" w:rsidRPr="00E363E2">
        <w:t>ассигнований</w:t>
      </w:r>
      <w:r w:rsidR="00E86376" w:rsidRPr="00E363E2">
        <w:t xml:space="preserve">, выделенных </w:t>
      </w:r>
      <w:r w:rsidR="001F1F23" w:rsidRPr="00E363E2">
        <w:t>учреждению</w:t>
      </w:r>
      <w:r w:rsidR="00E86376" w:rsidRPr="00E363E2">
        <w:t xml:space="preserve"> на соответс</w:t>
      </w:r>
      <w:r w:rsidR="00E86376" w:rsidRPr="00E363E2">
        <w:t>т</w:t>
      </w:r>
      <w:r w:rsidR="00E86376" w:rsidRPr="00E363E2">
        <w:t>вующий финансовый год и сложившейся экономии.</w:t>
      </w:r>
    </w:p>
    <w:p w:rsidR="00706BD7" w:rsidRPr="00E363E2" w:rsidRDefault="00706BD7" w:rsidP="00E363E2">
      <w:pPr>
        <w:ind w:firstLine="284"/>
        <w:jc w:val="both"/>
      </w:pPr>
      <w:r w:rsidRPr="00E363E2">
        <w:t xml:space="preserve">3.8. </w:t>
      </w:r>
      <w:r w:rsidR="00E86376" w:rsidRPr="00E363E2">
        <w:t xml:space="preserve">Размер премии устанавливается </w:t>
      </w:r>
      <w:r w:rsidR="001F1F23" w:rsidRPr="00E363E2">
        <w:t xml:space="preserve">директором </w:t>
      </w:r>
      <w:r w:rsidR="00B3610B" w:rsidRPr="00E363E2">
        <w:t>организации</w:t>
      </w:r>
      <w:r w:rsidR="001F1F23" w:rsidRPr="00E363E2">
        <w:t xml:space="preserve"> с учетом мнения представительного о</w:t>
      </w:r>
      <w:r w:rsidR="001F1F23" w:rsidRPr="00E363E2">
        <w:t>р</w:t>
      </w:r>
      <w:r w:rsidR="001F1F23" w:rsidRPr="00E363E2">
        <w:t>гана работников</w:t>
      </w:r>
      <w:r w:rsidR="00E86376" w:rsidRPr="00E363E2">
        <w:t xml:space="preserve"> в процентах от размера должностного оклада</w:t>
      </w:r>
      <w:r w:rsidRPr="00E363E2">
        <w:t xml:space="preserve"> или в абсолютном исчислении.</w:t>
      </w:r>
    </w:p>
    <w:p w:rsidR="00706BD7" w:rsidRPr="00E363E2" w:rsidRDefault="00706BD7" w:rsidP="00E363E2">
      <w:pPr>
        <w:ind w:firstLine="284"/>
        <w:jc w:val="both"/>
      </w:pPr>
      <w:r w:rsidRPr="00E363E2">
        <w:t xml:space="preserve">3.9. </w:t>
      </w:r>
      <w:r w:rsidR="00E86376" w:rsidRPr="00E363E2">
        <w:t xml:space="preserve">Размер премии каждому работнику рассчитывается </w:t>
      </w:r>
      <w:r w:rsidR="001F1F23" w:rsidRPr="00E363E2">
        <w:t>бухгалтерией</w:t>
      </w:r>
      <w:r w:rsidR="00E86376" w:rsidRPr="00E363E2">
        <w:t xml:space="preserve"> индивидуально, исходя из фа</w:t>
      </w:r>
      <w:r w:rsidR="00E86376" w:rsidRPr="00E363E2">
        <w:t>к</w:t>
      </w:r>
      <w:r w:rsidR="00E86376" w:rsidRPr="00E363E2">
        <w:t>тически отработанного времени.</w:t>
      </w:r>
    </w:p>
    <w:p w:rsidR="00706BD7" w:rsidRPr="00E363E2" w:rsidRDefault="00706BD7" w:rsidP="00E363E2">
      <w:pPr>
        <w:ind w:firstLine="284"/>
        <w:jc w:val="both"/>
      </w:pPr>
      <w:r w:rsidRPr="00E363E2">
        <w:t xml:space="preserve">3.10. </w:t>
      </w:r>
      <w:r w:rsidR="00E86376" w:rsidRPr="00E363E2">
        <w:t>Работникам, проработавшим неполный отчетный период в связи с временной нетрудоспособн</w:t>
      </w:r>
      <w:r w:rsidR="00E86376" w:rsidRPr="00E363E2">
        <w:t>о</w:t>
      </w:r>
      <w:r w:rsidR="00E86376" w:rsidRPr="00E363E2">
        <w:t>стью, увольнением по сокращению штатов, поступлением в учебные заведения, учебным отпуском, в</w:t>
      </w:r>
      <w:r w:rsidR="00E86376" w:rsidRPr="00E363E2">
        <w:t>ы</w:t>
      </w:r>
      <w:r w:rsidR="00E86376" w:rsidRPr="00E363E2">
        <w:t>ходом на государственную пенсию (по возрасту, инвалидности), рождением ребенка и уходом за ним или иными причинами в соответствии с законодательством Российской Федерации премия выплачив</w:t>
      </w:r>
      <w:r w:rsidR="00E86376" w:rsidRPr="00E363E2">
        <w:t>а</w:t>
      </w:r>
      <w:r w:rsidR="00E86376" w:rsidRPr="00E363E2">
        <w:t>ется пропорционально фактически отработанному времени.</w:t>
      </w:r>
    </w:p>
    <w:p w:rsidR="00706BD7" w:rsidRPr="00E363E2" w:rsidRDefault="00706BD7" w:rsidP="00E363E2">
      <w:pPr>
        <w:ind w:firstLine="284"/>
        <w:jc w:val="both"/>
      </w:pPr>
      <w:r w:rsidRPr="00E363E2">
        <w:t xml:space="preserve">3.11. </w:t>
      </w:r>
      <w:r w:rsidR="00E86376" w:rsidRPr="00E363E2">
        <w:t xml:space="preserve">Работникам, проработавшим неполный отчетный период и уволившимся из </w:t>
      </w:r>
      <w:r w:rsidR="001F1F23" w:rsidRPr="00E363E2">
        <w:t>учреждения</w:t>
      </w:r>
      <w:r w:rsidR="00E86376" w:rsidRPr="00E363E2">
        <w:t xml:space="preserve"> по со</w:t>
      </w:r>
      <w:r w:rsidR="00E86376" w:rsidRPr="00E363E2">
        <w:t>б</w:t>
      </w:r>
      <w:r w:rsidR="00E86376" w:rsidRPr="00E363E2">
        <w:t>ственному желанию, премия за работу в отчетном периоде не выплачивается.</w:t>
      </w:r>
    </w:p>
    <w:p w:rsidR="001F1F23" w:rsidRPr="00E363E2" w:rsidRDefault="00706BD7" w:rsidP="00E363E2">
      <w:pPr>
        <w:tabs>
          <w:tab w:val="num" w:pos="1440"/>
        </w:tabs>
        <w:ind w:firstLine="284"/>
        <w:jc w:val="both"/>
      </w:pPr>
      <w:r w:rsidRPr="00E363E2">
        <w:t xml:space="preserve">3.12. </w:t>
      </w:r>
      <w:r w:rsidR="00E86376" w:rsidRPr="00E363E2">
        <w:t>Единовременные премии выплачиваются работникам</w:t>
      </w:r>
      <w:r w:rsidR="001F1F23" w:rsidRPr="00E363E2">
        <w:t>:</w:t>
      </w:r>
    </w:p>
    <w:p w:rsidR="001F1F23" w:rsidRPr="00E363E2" w:rsidRDefault="00E86376" w:rsidP="00165B7B">
      <w:pPr>
        <w:numPr>
          <w:ilvl w:val="0"/>
          <w:numId w:val="8"/>
        </w:numPr>
        <w:tabs>
          <w:tab w:val="left" w:pos="567"/>
        </w:tabs>
        <w:ind w:left="0" w:firstLine="284"/>
        <w:jc w:val="both"/>
      </w:pPr>
      <w:r w:rsidRPr="00E363E2">
        <w:t>за качественное и оперативное выполнение заданий</w:t>
      </w:r>
      <w:r w:rsidR="001F1F23" w:rsidRPr="00E363E2">
        <w:t xml:space="preserve"> руководства;</w:t>
      </w:r>
    </w:p>
    <w:p w:rsidR="001F1F23" w:rsidRPr="00E363E2" w:rsidRDefault="001F1F23" w:rsidP="00165B7B">
      <w:pPr>
        <w:numPr>
          <w:ilvl w:val="0"/>
          <w:numId w:val="8"/>
        </w:numPr>
        <w:tabs>
          <w:tab w:val="left" w:pos="567"/>
        </w:tabs>
        <w:ind w:left="0" w:firstLine="284"/>
        <w:jc w:val="both"/>
      </w:pPr>
      <w:r w:rsidRPr="00E363E2">
        <w:t xml:space="preserve">за интенсивность труда в связи с выполнением задачи, поставленной перед </w:t>
      </w:r>
      <w:r w:rsidR="00885FF0" w:rsidRPr="00E363E2">
        <w:t>организацией</w:t>
      </w:r>
      <w:r w:rsidRPr="00E363E2">
        <w:t>;</w:t>
      </w:r>
    </w:p>
    <w:p w:rsidR="001F1F23" w:rsidRPr="00E363E2" w:rsidRDefault="001F1F23" w:rsidP="00165B7B">
      <w:pPr>
        <w:numPr>
          <w:ilvl w:val="0"/>
          <w:numId w:val="8"/>
        </w:numPr>
        <w:tabs>
          <w:tab w:val="left" w:pos="567"/>
        </w:tabs>
        <w:ind w:left="0" w:firstLine="284"/>
        <w:jc w:val="both"/>
      </w:pPr>
      <w:r w:rsidRPr="00E363E2">
        <w:t xml:space="preserve">за работу в экспериментальном режиме по внедрению новых технологий развития </w:t>
      </w:r>
      <w:r w:rsidR="00706BD7" w:rsidRPr="00E363E2">
        <w:t>образования, туризма и краеведения</w:t>
      </w:r>
      <w:r w:rsidRPr="00E363E2">
        <w:t>;</w:t>
      </w:r>
    </w:p>
    <w:p w:rsidR="001F1F23" w:rsidRPr="00E363E2" w:rsidRDefault="001F1F23" w:rsidP="00165B7B">
      <w:pPr>
        <w:numPr>
          <w:ilvl w:val="0"/>
          <w:numId w:val="8"/>
        </w:numPr>
        <w:tabs>
          <w:tab w:val="left" w:pos="567"/>
        </w:tabs>
        <w:ind w:left="0" w:firstLine="284"/>
        <w:jc w:val="both"/>
      </w:pPr>
      <w:r w:rsidRPr="00E363E2">
        <w:t xml:space="preserve">за подготовку призеров и </w:t>
      </w:r>
      <w:proofErr w:type="gramStart"/>
      <w:r w:rsidRPr="00E363E2">
        <w:t>победителей</w:t>
      </w:r>
      <w:proofErr w:type="gramEnd"/>
      <w:r w:rsidRPr="00E363E2">
        <w:t xml:space="preserve"> российских и международных соревнований</w:t>
      </w:r>
      <w:r w:rsidR="00706BD7" w:rsidRPr="00E363E2">
        <w:t xml:space="preserve"> по спортивн</w:t>
      </w:r>
      <w:r w:rsidR="00706BD7" w:rsidRPr="00E363E2">
        <w:t>о</w:t>
      </w:r>
      <w:r w:rsidR="00706BD7" w:rsidRPr="00E363E2">
        <w:t xml:space="preserve">му туризму, спортивному ориентированию, другим культивируемым </w:t>
      </w:r>
      <w:r w:rsidR="00885FF0" w:rsidRPr="00E363E2">
        <w:t>организац</w:t>
      </w:r>
      <w:r w:rsidR="00885FF0" w:rsidRPr="00E363E2">
        <w:t>и</w:t>
      </w:r>
      <w:r w:rsidR="00885FF0" w:rsidRPr="00E363E2">
        <w:t>ей</w:t>
      </w:r>
      <w:r w:rsidR="00706BD7" w:rsidRPr="00E363E2">
        <w:t xml:space="preserve"> видам спорта</w:t>
      </w:r>
      <w:r w:rsidRPr="00E363E2">
        <w:t>;</w:t>
      </w:r>
    </w:p>
    <w:p w:rsidR="00706BD7" w:rsidRPr="00E363E2" w:rsidRDefault="00E86376" w:rsidP="00165B7B">
      <w:pPr>
        <w:numPr>
          <w:ilvl w:val="0"/>
          <w:numId w:val="8"/>
        </w:numPr>
        <w:tabs>
          <w:tab w:val="left" w:pos="567"/>
        </w:tabs>
        <w:ind w:left="0" w:firstLine="284"/>
        <w:jc w:val="both"/>
      </w:pPr>
      <w:r w:rsidRPr="00E363E2">
        <w:t>за многолетний добросовестный труд, в связи с юбилейными датами и выходом на государстве</w:t>
      </w:r>
      <w:r w:rsidRPr="00E363E2">
        <w:t>н</w:t>
      </w:r>
      <w:r w:rsidRPr="00E363E2">
        <w:t>ную пенсию</w:t>
      </w:r>
      <w:r w:rsidR="00B57418" w:rsidRPr="00E363E2">
        <w:t>.</w:t>
      </w:r>
      <w:r w:rsidRPr="00E363E2">
        <w:t xml:space="preserve"> </w:t>
      </w:r>
    </w:p>
    <w:p w:rsidR="00B42EDD" w:rsidRPr="00E363E2" w:rsidRDefault="00B42EDD" w:rsidP="00165B7B">
      <w:pPr>
        <w:pStyle w:val="21"/>
        <w:tabs>
          <w:tab w:val="left" w:pos="567"/>
          <w:tab w:val="left" w:pos="708"/>
        </w:tabs>
        <w:spacing w:line="240" w:lineRule="auto"/>
        <w:ind w:left="0" w:firstLine="284"/>
        <w:rPr>
          <w:sz w:val="24"/>
          <w:szCs w:val="24"/>
        </w:rPr>
      </w:pPr>
      <w:r w:rsidRPr="00E363E2">
        <w:rPr>
          <w:sz w:val="24"/>
          <w:szCs w:val="24"/>
        </w:rPr>
        <w:t>3.13. Для измерения результативности труда работника вводится система и шкала показателей.</w:t>
      </w:r>
    </w:p>
    <w:p w:rsidR="00B42EDD" w:rsidRPr="00E363E2" w:rsidRDefault="00B42EDD" w:rsidP="00165B7B">
      <w:pPr>
        <w:tabs>
          <w:tab w:val="left" w:pos="567"/>
        </w:tabs>
        <w:ind w:firstLine="284"/>
        <w:jc w:val="both"/>
      </w:pPr>
      <w:r w:rsidRPr="00E363E2">
        <w:t>Накопление первичных данных для расчета показателей  в соответствии с Приложением № 2 веде</w:t>
      </w:r>
      <w:r w:rsidRPr="00E363E2">
        <w:t>т</w:t>
      </w:r>
      <w:r w:rsidRPr="00E363E2">
        <w:t>ся в процессе мониторинга профессиональной деятельности каждого работника осуществляемого Упра</w:t>
      </w:r>
      <w:r w:rsidRPr="00E363E2">
        <w:t>в</w:t>
      </w:r>
      <w:r w:rsidRPr="00E363E2">
        <w:t xml:space="preserve">лением делами </w:t>
      </w:r>
      <w:r w:rsidR="00860233" w:rsidRPr="00E363E2">
        <w:t>Организации</w:t>
      </w:r>
      <w:r w:rsidRPr="00E363E2">
        <w:t>.</w:t>
      </w:r>
    </w:p>
    <w:p w:rsidR="00E86376" w:rsidRPr="00E363E2" w:rsidRDefault="00706BD7" w:rsidP="00165B7B">
      <w:pPr>
        <w:tabs>
          <w:tab w:val="left" w:pos="567"/>
        </w:tabs>
        <w:ind w:firstLine="284"/>
        <w:jc w:val="both"/>
      </w:pPr>
      <w:r w:rsidRPr="00E363E2">
        <w:t>3.1</w:t>
      </w:r>
      <w:r w:rsidR="00961F20" w:rsidRPr="00E363E2">
        <w:t>5</w:t>
      </w:r>
      <w:r w:rsidRPr="00E363E2">
        <w:t xml:space="preserve">. </w:t>
      </w:r>
      <w:r w:rsidR="00E86376" w:rsidRPr="00E363E2">
        <w:t xml:space="preserve">Премирование производится на основании приказа </w:t>
      </w:r>
      <w:r w:rsidR="00B57418" w:rsidRPr="00E363E2">
        <w:t>директора по представлению заместителей директоров, руководителей структурных подразделений.</w:t>
      </w:r>
    </w:p>
    <w:p w:rsidR="00B57418" w:rsidRPr="00E363E2" w:rsidRDefault="00E86376" w:rsidP="00165B7B">
      <w:pPr>
        <w:tabs>
          <w:tab w:val="left" w:pos="567"/>
        </w:tabs>
        <w:ind w:firstLine="284"/>
        <w:jc w:val="both"/>
      </w:pPr>
      <w:r w:rsidRPr="00E363E2">
        <w:t xml:space="preserve">Подготовку приказа о премировании осуществляет </w:t>
      </w:r>
      <w:r w:rsidR="00B42EDD" w:rsidRPr="00E363E2">
        <w:t xml:space="preserve">Управление делами </w:t>
      </w:r>
      <w:r w:rsidR="00B3610B" w:rsidRPr="00E363E2">
        <w:t>о</w:t>
      </w:r>
      <w:r w:rsidR="00860233" w:rsidRPr="00E363E2">
        <w:t>рганизации</w:t>
      </w:r>
      <w:r w:rsidRPr="00E363E2">
        <w:t>.</w:t>
      </w:r>
    </w:p>
    <w:p w:rsidR="00006689" w:rsidRPr="00E363E2" w:rsidRDefault="00E86376" w:rsidP="00165B7B">
      <w:pPr>
        <w:numPr>
          <w:ilvl w:val="1"/>
          <w:numId w:val="7"/>
        </w:numPr>
        <w:tabs>
          <w:tab w:val="left" w:pos="567"/>
          <w:tab w:val="left" w:pos="851"/>
        </w:tabs>
        <w:ind w:left="0" w:firstLine="284"/>
        <w:jc w:val="both"/>
      </w:pPr>
      <w:r w:rsidRPr="00E363E2">
        <w:t>Выплата премий, за исключением премий к личным юбилейным датам, производится одновр</w:t>
      </w:r>
      <w:r w:rsidRPr="00E363E2">
        <w:t>е</w:t>
      </w:r>
      <w:r w:rsidRPr="00E363E2">
        <w:t>менно с выплатой заработной платы за истекший месяц.</w:t>
      </w:r>
    </w:p>
    <w:p w:rsidR="00B57418" w:rsidRPr="00E363E2" w:rsidRDefault="00E86376" w:rsidP="00165B7B">
      <w:pPr>
        <w:numPr>
          <w:ilvl w:val="1"/>
          <w:numId w:val="7"/>
        </w:numPr>
        <w:tabs>
          <w:tab w:val="left" w:pos="567"/>
          <w:tab w:val="left" w:pos="851"/>
        </w:tabs>
        <w:ind w:left="0" w:firstLine="284"/>
        <w:jc w:val="both"/>
      </w:pPr>
      <w:r w:rsidRPr="00E363E2">
        <w:t xml:space="preserve">Работникам </w:t>
      </w:r>
      <w:r w:rsidR="00B3610B" w:rsidRPr="00E363E2">
        <w:t>организации</w:t>
      </w:r>
      <w:r w:rsidRPr="00E363E2">
        <w:t>, в пределах утвержденного фонда оплаты труда, оказывается матер</w:t>
      </w:r>
      <w:r w:rsidRPr="00E363E2">
        <w:t>и</w:t>
      </w:r>
      <w:r w:rsidRPr="00E363E2">
        <w:t>альная помощь</w:t>
      </w:r>
      <w:r w:rsidR="00B57418" w:rsidRPr="00E363E2">
        <w:t xml:space="preserve"> </w:t>
      </w:r>
      <w:r w:rsidRPr="00E363E2">
        <w:t xml:space="preserve">к ежегодному основному отпуску один раз в размере </w:t>
      </w:r>
      <w:r w:rsidR="00006689" w:rsidRPr="00E363E2">
        <w:t xml:space="preserve">до одного </w:t>
      </w:r>
      <w:r w:rsidRPr="00E363E2">
        <w:t>должностн</w:t>
      </w:r>
      <w:r w:rsidR="00B57418" w:rsidRPr="00E363E2">
        <w:t>ого</w:t>
      </w:r>
      <w:r w:rsidRPr="00E363E2">
        <w:t xml:space="preserve"> окл</w:t>
      </w:r>
      <w:r w:rsidRPr="00E363E2">
        <w:t>а</w:t>
      </w:r>
      <w:r w:rsidRPr="00E363E2">
        <w:t>д</w:t>
      </w:r>
      <w:r w:rsidR="00B57418" w:rsidRPr="00E363E2">
        <w:t>а</w:t>
      </w:r>
      <w:r w:rsidRPr="00E363E2">
        <w:t>.</w:t>
      </w:r>
    </w:p>
    <w:p w:rsidR="00E86376" w:rsidRPr="00E363E2" w:rsidRDefault="00E86376" w:rsidP="00E363E2">
      <w:pPr>
        <w:tabs>
          <w:tab w:val="left" w:pos="0"/>
        </w:tabs>
        <w:ind w:firstLine="284"/>
        <w:jc w:val="both"/>
      </w:pPr>
      <w:r w:rsidRPr="00E363E2">
        <w:t>В случае разделения ежегодного основного оплачиваемого отпуска в установленном порядке на ча</w:t>
      </w:r>
      <w:r w:rsidRPr="00E363E2">
        <w:t>с</w:t>
      </w:r>
      <w:r w:rsidRPr="00E363E2">
        <w:t>ти материальная помощь оказывается только один раз при предоставлении любой из частей указа</w:t>
      </w:r>
      <w:r w:rsidRPr="00E363E2">
        <w:t>н</w:t>
      </w:r>
      <w:r w:rsidRPr="00E363E2">
        <w:t>ного отпуска.</w:t>
      </w:r>
    </w:p>
    <w:p w:rsidR="00006689" w:rsidRPr="00E363E2" w:rsidRDefault="00006689" w:rsidP="00E363E2">
      <w:pPr>
        <w:tabs>
          <w:tab w:val="left" w:pos="0"/>
        </w:tabs>
        <w:ind w:firstLine="284"/>
        <w:jc w:val="both"/>
      </w:pPr>
    </w:p>
    <w:p w:rsidR="00B42EDD" w:rsidRPr="00E363E2" w:rsidRDefault="00B42EDD" w:rsidP="00165B7B">
      <w:pPr>
        <w:pStyle w:val="ConsPlusNormal"/>
        <w:widowControl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402DF" w:rsidRPr="00E363E2" w:rsidRDefault="00165B7B" w:rsidP="00165B7B">
      <w:pPr>
        <w:pStyle w:val="ConsPlusNormal"/>
        <w:widowControl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402DF" w:rsidRPr="00E363E2">
        <w:rPr>
          <w:rFonts w:ascii="Times New Roman" w:hAnsi="Times New Roman" w:cs="Times New Roman"/>
          <w:sz w:val="24"/>
          <w:szCs w:val="24"/>
        </w:rPr>
        <w:t xml:space="preserve"> Положению об оплате труда </w:t>
      </w:r>
    </w:p>
    <w:p w:rsidR="00F402DF" w:rsidRPr="00E363E2" w:rsidRDefault="00F402DF" w:rsidP="00165B7B">
      <w:pPr>
        <w:pStyle w:val="ConsPlusNormal"/>
        <w:widowControl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 </w:t>
      </w:r>
      <w:r w:rsidR="00860233" w:rsidRPr="00E363E2">
        <w:rPr>
          <w:rFonts w:ascii="Times New Roman" w:hAnsi="Times New Roman" w:cs="Times New Roman"/>
          <w:sz w:val="24"/>
          <w:szCs w:val="24"/>
        </w:rPr>
        <w:t>р</w:t>
      </w:r>
      <w:r w:rsidRPr="00E363E2">
        <w:rPr>
          <w:rFonts w:ascii="Times New Roman" w:hAnsi="Times New Roman" w:cs="Times New Roman"/>
          <w:sz w:val="24"/>
          <w:szCs w:val="24"/>
        </w:rPr>
        <w:t>аботников</w:t>
      </w:r>
      <w:r w:rsidR="00860233" w:rsidRPr="00E363E2">
        <w:rPr>
          <w:rFonts w:ascii="Times New Roman" w:hAnsi="Times New Roman" w:cs="Times New Roman"/>
          <w:sz w:val="24"/>
          <w:szCs w:val="24"/>
        </w:rPr>
        <w:t xml:space="preserve"> Работодателя</w:t>
      </w:r>
    </w:p>
    <w:p w:rsidR="00B42EDD" w:rsidRPr="00E363E2" w:rsidRDefault="00B42EDD" w:rsidP="00E363E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02DF" w:rsidRPr="00E363E2" w:rsidRDefault="00F402DF" w:rsidP="00165B7B">
      <w:pPr>
        <w:ind w:firstLine="284"/>
        <w:jc w:val="center"/>
        <w:rPr>
          <w:b/>
        </w:rPr>
      </w:pPr>
      <w:r w:rsidRPr="00E363E2">
        <w:rPr>
          <w:b/>
        </w:rPr>
        <w:t>Формула расчета оплаты труда в учреждении</w:t>
      </w:r>
    </w:p>
    <w:p w:rsidR="003E3BC5" w:rsidRPr="00E363E2" w:rsidRDefault="00F402DF" w:rsidP="00E363E2">
      <w:pPr>
        <w:ind w:firstLine="284"/>
        <w:jc w:val="both"/>
        <w:rPr>
          <w:b/>
        </w:rPr>
      </w:pPr>
      <w:r w:rsidRPr="00E363E2">
        <w:t xml:space="preserve">Заработная плата работника (ЗП) включает в себя: </w:t>
      </w:r>
      <w:r w:rsidRPr="00E363E2">
        <w:rPr>
          <w:b/>
        </w:rPr>
        <w:t>ЗП = ДО</w:t>
      </w:r>
      <w:r w:rsidRPr="00E363E2">
        <w:rPr>
          <w:b/>
          <w:vertAlign w:val="subscript"/>
        </w:rPr>
        <w:t xml:space="preserve"> </w:t>
      </w:r>
      <w:r w:rsidRPr="00E363E2">
        <w:rPr>
          <w:b/>
        </w:rPr>
        <w:t>+</w:t>
      </w:r>
      <w:r w:rsidR="003E3BC5" w:rsidRPr="00E363E2">
        <w:rPr>
          <w:b/>
        </w:rPr>
        <w:t xml:space="preserve"> </w:t>
      </w:r>
      <w:proofErr w:type="spellStart"/>
      <w:r w:rsidR="003E3BC5" w:rsidRPr="00E363E2">
        <w:rPr>
          <w:b/>
        </w:rPr>
        <w:t>Стим</w:t>
      </w:r>
      <w:proofErr w:type="spellEnd"/>
      <w:r w:rsidR="003E3BC5" w:rsidRPr="00E363E2">
        <w:rPr>
          <w:b/>
        </w:rPr>
        <w:t xml:space="preserve"> + </w:t>
      </w:r>
      <w:proofErr w:type="spellStart"/>
      <w:r w:rsidR="003E3BC5" w:rsidRPr="00E363E2">
        <w:rPr>
          <w:b/>
        </w:rPr>
        <w:t>Комп</w:t>
      </w:r>
      <w:proofErr w:type="spellEnd"/>
      <w:r w:rsidR="003E3BC5" w:rsidRPr="00E363E2">
        <w:rPr>
          <w:b/>
        </w:rPr>
        <w:t xml:space="preserve"> + </w:t>
      </w:r>
      <w:r w:rsidRPr="00E363E2">
        <w:rPr>
          <w:b/>
        </w:rPr>
        <w:t>РВ</w:t>
      </w:r>
      <w:r w:rsidR="00815FD5" w:rsidRPr="00E363E2">
        <w:rPr>
          <w:b/>
        </w:rPr>
        <w:t xml:space="preserve"> + </w:t>
      </w:r>
      <w:proofErr w:type="spellStart"/>
      <w:r w:rsidR="00815FD5" w:rsidRPr="00E363E2">
        <w:rPr>
          <w:b/>
        </w:rPr>
        <w:t>ЗП</w:t>
      </w:r>
      <w:proofErr w:type="gramStart"/>
      <w:r w:rsidR="00815FD5" w:rsidRPr="00E363E2">
        <w:rPr>
          <w:b/>
        </w:rPr>
        <w:t>j</w:t>
      </w:r>
      <w:proofErr w:type="spellEnd"/>
      <w:proofErr w:type="gramEnd"/>
      <w:r w:rsidR="00FE0920" w:rsidRPr="00E363E2">
        <w:rPr>
          <w:b/>
        </w:rPr>
        <w:t>.</w:t>
      </w:r>
    </w:p>
    <w:p w:rsidR="003E3BC5" w:rsidRPr="00E363E2" w:rsidRDefault="003E3BC5" w:rsidP="00E363E2">
      <w:pPr>
        <w:ind w:firstLine="284"/>
        <w:jc w:val="both"/>
      </w:pPr>
      <w:r w:rsidRPr="00E363E2">
        <w:rPr>
          <w:b/>
        </w:rPr>
        <w:lastRenderedPageBreak/>
        <w:t>Д</w:t>
      </w:r>
      <w:r w:rsidR="00F402DF" w:rsidRPr="00E363E2">
        <w:rPr>
          <w:b/>
        </w:rPr>
        <w:t>олжностной оклад (</w:t>
      </w:r>
      <w:proofErr w:type="gramStart"/>
      <w:r w:rsidR="00F402DF" w:rsidRPr="00E363E2">
        <w:rPr>
          <w:b/>
        </w:rPr>
        <w:t>ДО</w:t>
      </w:r>
      <w:proofErr w:type="gramEnd"/>
      <w:r w:rsidR="00F402DF" w:rsidRPr="00E363E2">
        <w:rPr>
          <w:b/>
        </w:rPr>
        <w:t>)</w:t>
      </w:r>
      <w:r w:rsidR="00F402DF" w:rsidRPr="00E363E2">
        <w:t>, выплачивае</w:t>
      </w:r>
      <w:r w:rsidR="00B22246" w:rsidRPr="00E363E2">
        <w:t>тся</w:t>
      </w:r>
      <w:r w:rsidR="00F402DF" w:rsidRPr="00E363E2">
        <w:t xml:space="preserve"> </w:t>
      </w:r>
      <w:proofErr w:type="gramStart"/>
      <w:r w:rsidR="00F402DF" w:rsidRPr="00E363E2">
        <w:t>работнику</w:t>
      </w:r>
      <w:proofErr w:type="gramEnd"/>
      <w:r w:rsidR="00F402DF" w:rsidRPr="00E363E2">
        <w:t xml:space="preserve"> ежемесячно, независимо от количества выхо</w:t>
      </w:r>
      <w:r w:rsidR="00F402DF" w:rsidRPr="00E363E2">
        <w:t>д</w:t>
      </w:r>
      <w:r w:rsidR="00F402DF" w:rsidRPr="00E363E2">
        <w:t>ных и праздничных дней</w:t>
      </w:r>
      <w:r w:rsidRPr="00E363E2">
        <w:t>.</w:t>
      </w:r>
    </w:p>
    <w:p w:rsidR="00F402DF" w:rsidRPr="00E363E2" w:rsidRDefault="00B22246" w:rsidP="00E363E2">
      <w:pPr>
        <w:ind w:firstLine="284"/>
        <w:jc w:val="both"/>
      </w:pPr>
      <w:r w:rsidRPr="00E363E2">
        <w:rPr>
          <w:b/>
        </w:rPr>
        <w:t>С</w:t>
      </w:r>
      <w:r w:rsidR="003E3BC5" w:rsidRPr="00E363E2">
        <w:rPr>
          <w:b/>
        </w:rPr>
        <w:t>тимулирующие выплаты</w:t>
      </w:r>
      <w:r w:rsidRPr="00E363E2">
        <w:rPr>
          <w:b/>
        </w:rPr>
        <w:t xml:space="preserve"> (</w:t>
      </w:r>
      <w:proofErr w:type="spellStart"/>
      <w:r w:rsidRPr="00E363E2">
        <w:rPr>
          <w:b/>
        </w:rPr>
        <w:t>Стим</w:t>
      </w:r>
      <w:proofErr w:type="spellEnd"/>
      <w:r w:rsidRPr="00E363E2">
        <w:rPr>
          <w:b/>
        </w:rPr>
        <w:t>)</w:t>
      </w:r>
      <w:r w:rsidR="003E3BC5" w:rsidRPr="00E363E2">
        <w:t>, производ</w:t>
      </w:r>
      <w:r w:rsidRPr="00E363E2">
        <w:t xml:space="preserve">ятся </w:t>
      </w:r>
      <w:r w:rsidR="003E3BC5" w:rsidRPr="00E363E2">
        <w:t xml:space="preserve"> по критериям, установленным Положением о п</w:t>
      </w:r>
      <w:r w:rsidR="003E3BC5" w:rsidRPr="00E363E2">
        <w:t>о</w:t>
      </w:r>
      <w:r w:rsidR="003E3BC5" w:rsidRPr="00E363E2">
        <w:t xml:space="preserve">рядке </w:t>
      </w:r>
      <w:proofErr w:type="gramStart"/>
      <w:r w:rsidR="003E3BC5" w:rsidRPr="00E363E2">
        <w:t>распределения стимулирующей части фонда оплаты труда работников</w:t>
      </w:r>
      <w:proofErr w:type="gramEnd"/>
      <w:r w:rsidR="003E3BC5" w:rsidRPr="00E363E2">
        <w:t xml:space="preserve"> Работодателя (Прилож</w:t>
      </w:r>
      <w:r w:rsidR="003E3BC5" w:rsidRPr="00E363E2">
        <w:t>е</w:t>
      </w:r>
      <w:r w:rsidR="003E3BC5" w:rsidRPr="00E363E2">
        <w:t>ние к Положению об оплате труда работников Работодателя) в целях повышения мотивации труда, с</w:t>
      </w:r>
      <w:r w:rsidR="003E3BC5" w:rsidRPr="00E363E2">
        <w:t>о</w:t>
      </w:r>
      <w:r w:rsidR="003E3BC5" w:rsidRPr="00E363E2">
        <w:t xml:space="preserve">ставляют не более </w:t>
      </w:r>
      <w:r w:rsidR="003E3BC5" w:rsidRPr="00E363E2">
        <w:rPr>
          <w:b/>
        </w:rPr>
        <w:t xml:space="preserve">30% </w:t>
      </w:r>
      <w:r w:rsidR="003E3BC5" w:rsidRPr="00E363E2">
        <w:t xml:space="preserve">от </w:t>
      </w:r>
      <w:r w:rsidR="003E3BC5" w:rsidRPr="00E363E2">
        <w:rPr>
          <w:b/>
        </w:rPr>
        <w:t>ДО</w:t>
      </w:r>
      <w:r w:rsidR="003E3BC5" w:rsidRPr="00E363E2">
        <w:t>.</w:t>
      </w:r>
    </w:p>
    <w:p w:rsidR="003E3BC5" w:rsidRPr="00E363E2" w:rsidRDefault="00B22246" w:rsidP="00E363E2">
      <w:pPr>
        <w:ind w:firstLine="284"/>
        <w:jc w:val="both"/>
        <w:rPr>
          <w:b/>
        </w:rPr>
      </w:pPr>
      <w:r w:rsidRPr="00E363E2">
        <w:rPr>
          <w:b/>
        </w:rPr>
        <w:t>С</w:t>
      </w:r>
      <w:r w:rsidR="003E3BC5" w:rsidRPr="00E363E2">
        <w:rPr>
          <w:b/>
        </w:rPr>
        <w:t>тимулирующие выплаты</w:t>
      </w:r>
      <w:r w:rsidRPr="00E363E2">
        <w:rPr>
          <w:b/>
        </w:rPr>
        <w:t xml:space="preserve"> (</w:t>
      </w:r>
      <w:proofErr w:type="gramStart"/>
      <w:r w:rsidRPr="00E363E2">
        <w:rPr>
          <w:b/>
        </w:rPr>
        <w:t>СТ</w:t>
      </w:r>
      <w:proofErr w:type="gramEnd"/>
      <w:r w:rsidRPr="00E363E2">
        <w:rPr>
          <w:b/>
        </w:rPr>
        <w:t>)</w:t>
      </w:r>
      <w:r w:rsidR="003E3BC5" w:rsidRPr="00E363E2">
        <w:t>, осуществля</w:t>
      </w:r>
      <w:r w:rsidRPr="00E363E2">
        <w:t>ются</w:t>
      </w:r>
      <w:r w:rsidR="003E3BC5" w:rsidRPr="00E363E2">
        <w:t xml:space="preserve"> ежемесячно, зада</w:t>
      </w:r>
      <w:r w:rsidRPr="00E363E2">
        <w:t>ются</w:t>
      </w:r>
      <w:r w:rsidR="003E3BC5" w:rsidRPr="00E363E2">
        <w:t xml:space="preserve"> критериями Организации.</w:t>
      </w:r>
    </w:p>
    <w:p w:rsidR="003E3BC5" w:rsidRPr="00E363E2" w:rsidRDefault="00B22246" w:rsidP="00E363E2">
      <w:pPr>
        <w:ind w:firstLine="284"/>
        <w:jc w:val="both"/>
      </w:pPr>
      <w:r w:rsidRPr="00E363E2">
        <w:rPr>
          <w:b/>
        </w:rPr>
        <w:t>П</w:t>
      </w:r>
      <w:r w:rsidR="003E3BC5" w:rsidRPr="00E363E2">
        <w:rPr>
          <w:b/>
        </w:rPr>
        <w:t>ремиальные выплаты</w:t>
      </w:r>
      <w:r w:rsidRPr="00E363E2">
        <w:rPr>
          <w:b/>
        </w:rPr>
        <w:t xml:space="preserve"> (</w:t>
      </w:r>
      <w:proofErr w:type="gramStart"/>
      <w:r w:rsidRPr="00E363E2">
        <w:rPr>
          <w:b/>
        </w:rPr>
        <w:t>ПР</w:t>
      </w:r>
      <w:proofErr w:type="gramEnd"/>
      <w:r w:rsidRPr="00E363E2">
        <w:rPr>
          <w:b/>
        </w:rPr>
        <w:t>)</w:t>
      </w:r>
      <w:r w:rsidR="003E3BC5" w:rsidRPr="00E363E2">
        <w:t>, осуществля</w:t>
      </w:r>
      <w:r w:rsidRPr="00E363E2">
        <w:t>ются</w:t>
      </w:r>
      <w:r w:rsidR="003E3BC5" w:rsidRPr="00E363E2">
        <w:t xml:space="preserve"> ежеквартально и ежегодно, определ</w:t>
      </w:r>
      <w:r w:rsidRPr="00E363E2">
        <w:t>яются</w:t>
      </w:r>
      <w:r w:rsidR="003E3BC5" w:rsidRPr="00E363E2">
        <w:t xml:space="preserve"> Организ</w:t>
      </w:r>
      <w:r w:rsidR="003E3BC5" w:rsidRPr="00E363E2">
        <w:t>а</w:t>
      </w:r>
      <w:r w:rsidR="003E3BC5" w:rsidRPr="00E363E2">
        <w:t>цией.</w:t>
      </w:r>
    </w:p>
    <w:p w:rsidR="00F402DF" w:rsidRPr="00E363E2" w:rsidRDefault="003E3BC5" w:rsidP="00E363E2">
      <w:pPr>
        <w:ind w:firstLine="284"/>
        <w:jc w:val="both"/>
      </w:pPr>
      <w:r w:rsidRPr="00E363E2">
        <w:rPr>
          <w:b/>
        </w:rPr>
        <w:t>Р</w:t>
      </w:r>
      <w:r w:rsidR="00F402DF" w:rsidRPr="00E363E2">
        <w:rPr>
          <w:b/>
        </w:rPr>
        <w:t xml:space="preserve">азовые выплаты (РВ) </w:t>
      </w:r>
      <w:r w:rsidR="00F402DF" w:rsidRPr="00E363E2">
        <w:t>предусмотренные законодательством и коллективным договором (например</w:t>
      </w:r>
      <w:r w:rsidRPr="00E363E2">
        <w:t>,</w:t>
      </w:r>
      <w:r w:rsidR="00F402DF" w:rsidRPr="00E363E2">
        <w:t xml:space="preserve"> за работу в праздничные дни, за выполнение временной работы и т.д</w:t>
      </w:r>
      <w:r w:rsidR="00B22246" w:rsidRPr="00E363E2">
        <w:t>.</w:t>
      </w:r>
      <w:r w:rsidR="00F402DF" w:rsidRPr="00E363E2">
        <w:t>)</w:t>
      </w:r>
      <w:r w:rsidRPr="00E363E2">
        <w:t>.</w:t>
      </w:r>
    </w:p>
    <w:p w:rsidR="00B22246" w:rsidRPr="00E363E2" w:rsidRDefault="00B22246" w:rsidP="00E363E2">
      <w:pPr>
        <w:ind w:firstLine="284"/>
        <w:jc w:val="both"/>
      </w:pPr>
      <w:r w:rsidRPr="00E363E2">
        <w:rPr>
          <w:b/>
        </w:rPr>
        <w:t>Дополнительная индивидуальная заработная плата (</w:t>
      </w:r>
      <w:proofErr w:type="spellStart"/>
      <w:r w:rsidRPr="00E363E2">
        <w:rPr>
          <w:b/>
        </w:rPr>
        <w:t>ЗП</w:t>
      </w:r>
      <w:proofErr w:type="gramStart"/>
      <w:r w:rsidRPr="00E363E2">
        <w:rPr>
          <w:b/>
        </w:rPr>
        <w:t>j</w:t>
      </w:r>
      <w:proofErr w:type="spellEnd"/>
      <w:proofErr w:type="gramEnd"/>
      <w:r w:rsidRPr="00E363E2">
        <w:rPr>
          <w:b/>
        </w:rPr>
        <w:t>)</w:t>
      </w:r>
      <w:r w:rsidRPr="00E363E2">
        <w:t>, доля каждого работника в реализуемом проекте (проектах).</w:t>
      </w:r>
      <w:r w:rsidRPr="00E363E2">
        <w:rPr>
          <w:b/>
        </w:rPr>
        <w:t xml:space="preserve"> </w:t>
      </w:r>
    </w:p>
    <w:p w:rsidR="00F402DF" w:rsidRPr="00E363E2" w:rsidRDefault="00F402DF" w:rsidP="00E363E2">
      <w:pPr>
        <w:ind w:firstLine="284"/>
        <w:jc w:val="both"/>
      </w:pPr>
    </w:p>
    <w:p w:rsidR="00F402DF" w:rsidRPr="00E363E2" w:rsidRDefault="00F402DF" w:rsidP="00E363E2">
      <w:pPr>
        <w:ind w:firstLine="284"/>
        <w:jc w:val="both"/>
      </w:pPr>
      <w:r w:rsidRPr="00E363E2">
        <w:rPr>
          <w:b/>
        </w:rPr>
        <w:t>ДО</w:t>
      </w:r>
      <w:r w:rsidRPr="00E363E2">
        <w:t xml:space="preserve"> формируется по следующей формуле </w:t>
      </w:r>
      <w:r w:rsidRPr="00E363E2">
        <w:rPr>
          <w:b/>
        </w:rPr>
        <w:t xml:space="preserve">ДО   = </w:t>
      </w:r>
      <w:r w:rsidR="00E37CF9" w:rsidRPr="00E363E2">
        <w:rPr>
          <w:b/>
        </w:rPr>
        <w:t>Б</w:t>
      </w:r>
      <w:r w:rsidRPr="00E363E2">
        <w:rPr>
          <w:b/>
        </w:rPr>
        <w:t xml:space="preserve">О </w:t>
      </w:r>
      <w:proofErr w:type="spellStart"/>
      <w:r w:rsidRPr="00E363E2">
        <w:rPr>
          <w:b/>
        </w:rPr>
        <w:t>х</w:t>
      </w:r>
      <w:proofErr w:type="spellEnd"/>
      <w:r w:rsidRPr="00E363E2">
        <w:rPr>
          <w:b/>
        </w:rPr>
        <w:t xml:space="preserve"> (1+ К</w:t>
      </w:r>
      <w:r w:rsidR="00B22246" w:rsidRPr="00E363E2">
        <w:rPr>
          <w:b/>
          <w:vertAlign w:val="subscript"/>
        </w:rPr>
        <w:t>П</w:t>
      </w:r>
      <w:r w:rsidRPr="00E363E2">
        <w:rPr>
          <w:b/>
          <w:vertAlign w:val="subscript"/>
        </w:rPr>
        <w:t xml:space="preserve"> </w:t>
      </w:r>
      <w:r w:rsidRPr="00E363E2">
        <w:rPr>
          <w:b/>
        </w:rPr>
        <w:t xml:space="preserve">+ </w:t>
      </w:r>
      <w:r w:rsidR="00E37CF9" w:rsidRPr="00E363E2">
        <w:rPr>
          <w:b/>
        </w:rPr>
        <w:t>К</w:t>
      </w:r>
      <w:r w:rsidR="00B22246" w:rsidRPr="00E363E2">
        <w:rPr>
          <w:b/>
          <w:vertAlign w:val="subscript"/>
        </w:rPr>
        <w:t>Э</w:t>
      </w:r>
      <w:r w:rsidRPr="00E363E2">
        <w:rPr>
          <w:b/>
        </w:rPr>
        <w:t>)</w:t>
      </w:r>
      <w:proofErr w:type="gramStart"/>
      <w:r w:rsidRPr="00E363E2">
        <w:rPr>
          <w:vertAlign w:val="subscript"/>
        </w:rPr>
        <w:t xml:space="preserve"> </w:t>
      </w:r>
      <w:r w:rsidRPr="00E363E2">
        <w:t>,</w:t>
      </w:r>
      <w:proofErr w:type="gramEnd"/>
      <w:r w:rsidRPr="00E363E2">
        <w:t xml:space="preserve"> где</w:t>
      </w:r>
    </w:p>
    <w:p w:rsidR="00F402DF" w:rsidRPr="00E363E2" w:rsidRDefault="000C2A13" w:rsidP="00E363E2">
      <w:pPr>
        <w:ind w:firstLine="284"/>
        <w:jc w:val="both"/>
        <w:rPr>
          <w:b/>
        </w:rPr>
      </w:pPr>
      <w:r w:rsidRPr="00E363E2">
        <w:rPr>
          <w:b/>
        </w:rPr>
        <w:t>Б</w:t>
      </w:r>
      <w:r w:rsidR="00F402DF" w:rsidRPr="00E363E2">
        <w:rPr>
          <w:b/>
        </w:rPr>
        <w:t>О</w:t>
      </w:r>
      <w:r w:rsidR="00F402DF" w:rsidRPr="00E363E2">
        <w:rPr>
          <w:b/>
          <w:vertAlign w:val="subscript"/>
        </w:rPr>
        <w:t xml:space="preserve"> </w:t>
      </w:r>
      <w:r w:rsidR="00F402DF" w:rsidRPr="00E363E2">
        <w:rPr>
          <w:b/>
        </w:rPr>
        <w:t xml:space="preserve">(базовый оклад) </w:t>
      </w:r>
      <w:r w:rsidR="00F402DF" w:rsidRPr="00E363E2">
        <w:t xml:space="preserve">– </w:t>
      </w:r>
      <w:r w:rsidR="00E37CF9" w:rsidRPr="00E363E2">
        <w:t xml:space="preserve">базовый гарантированный оклад Работника по должности, </w:t>
      </w:r>
      <w:r w:rsidR="00F402DF" w:rsidRPr="00E363E2">
        <w:t xml:space="preserve">устанавливается в соответствии с приложением к Положению об оплате труда в </w:t>
      </w:r>
      <w:r w:rsidR="00E37CF9" w:rsidRPr="00E363E2">
        <w:t>организации на</w:t>
      </w:r>
      <w:r w:rsidR="00F402DF" w:rsidRPr="00E363E2">
        <w:t xml:space="preserve"> основании отнесения з</w:t>
      </w:r>
      <w:r w:rsidR="00F402DF" w:rsidRPr="00E363E2">
        <w:t>а</w:t>
      </w:r>
      <w:r w:rsidR="00F402DF" w:rsidRPr="00E363E2">
        <w:t>нимаемой должности к соответствующему уровню по профессиональным квалификационным группам</w:t>
      </w:r>
      <w:r w:rsidR="00E37CF9" w:rsidRPr="00E363E2">
        <w:t xml:space="preserve">,  составляет не менее </w:t>
      </w:r>
      <w:r w:rsidR="00E37CF9" w:rsidRPr="00E363E2">
        <w:rPr>
          <w:b/>
        </w:rPr>
        <w:t xml:space="preserve">25% </w:t>
      </w:r>
      <w:proofErr w:type="gramStart"/>
      <w:r w:rsidR="00E37CF9" w:rsidRPr="00E363E2">
        <w:rPr>
          <w:b/>
        </w:rPr>
        <w:t>ДО</w:t>
      </w:r>
      <w:proofErr w:type="gramEnd"/>
      <w:r w:rsidR="00E37CF9" w:rsidRPr="00E363E2">
        <w:rPr>
          <w:b/>
        </w:rPr>
        <w:t>.</w:t>
      </w:r>
    </w:p>
    <w:p w:rsidR="00B22246" w:rsidRPr="00E363E2" w:rsidRDefault="00B22246" w:rsidP="00E363E2">
      <w:pPr>
        <w:ind w:firstLine="284"/>
        <w:jc w:val="both"/>
      </w:pPr>
      <w:r w:rsidRPr="00E363E2">
        <w:rPr>
          <w:b/>
        </w:rPr>
        <w:t>Повышающий коэффициент (</w:t>
      </w:r>
      <w:r w:rsidR="00C76B30" w:rsidRPr="00E363E2">
        <w:rPr>
          <w:b/>
        </w:rPr>
        <w:t>К</w:t>
      </w:r>
      <w:r w:rsidR="00C76B30" w:rsidRPr="00E363E2">
        <w:rPr>
          <w:b/>
          <w:vertAlign w:val="subscript"/>
        </w:rPr>
        <w:t>П</w:t>
      </w:r>
      <w:r w:rsidR="00C76B30" w:rsidRPr="00E363E2">
        <w:rPr>
          <w:b/>
        </w:rPr>
        <w:t>)</w:t>
      </w:r>
      <w:proofErr w:type="gramStart"/>
      <w:r w:rsidRPr="00E363E2">
        <w:t>,о</w:t>
      </w:r>
      <w:proofErr w:type="gramEnd"/>
      <w:r w:rsidRPr="00E363E2">
        <w:t xml:space="preserve">пределяется Организацией, составляет не более </w:t>
      </w:r>
      <w:r w:rsidRPr="00E363E2">
        <w:rPr>
          <w:b/>
        </w:rPr>
        <w:t>0,8</w:t>
      </w:r>
      <w:r w:rsidRPr="00E363E2">
        <w:t>, состоит из:</w:t>
      </w:r>
    </w:p>
    <w:p w:rsidR="00B22246" w:rsidRPr="00E363E2" w:rsidRDefault="00B22246" w:rsidP="00E363E2">
      <w:pPr>
        <w:ind w:firstLine="284"/>
        <w:jc w:val="both"/>
      </w:pPr>
      <w:r w:rsidRPr="00E363E2">
        <w:rPr>
          <w:b/>
        </w:rPr>
        <w:t>К</w:t>
      </w:r>
      <w:r w:rsidR="00C76B30" w:rsidRPr="00E363E2">
        <w:rPr>
          <w:b/>
          <w:vertAlign w:val="subscript"/>
        </w:rPr>
        <w:t>П</w:t>
      </w:r>
      <w:proofErr w:type="gramStart"/>
      <w:r w:rsidRPr="00E363E2">
        <w:rPr>
          <w:b/>
          <w:vertAlign w:val="subscript"/>
        </w:rPr>
        <w:t>1</w:t>
      </w:r>
      <w:proofErr w:type="gramEnd"/>
      <w:r w:rsidRPr="00E363E2">
        <w:t xml:space="preserve"> – повышающий коэффициент квалификации Работника. </w:t>
      </w:r>
    </w:p>
    <w:p w:rsidR="00B22246" w:rsidRPr="00E363E2" w:rsidRDefault="00B22246" w:rsidP="00E363E2">
      <w:pPr>
        <w:ind w:firstLine="284"/>
        <w:jc w:val="both"/>
      </w:pPr>
      <w:r w:rsidRPr="00E363E2">
        <w:rPr>
          <w:b/>
        </w:rPr>
        <w:t>К</w:t>
      </w:r>
      <w:r w:rsidR="00C76B30" w:rsidRPr="00E363E2">
        <w:rPr>
          <w:b/>
          <w:vertAlign w:val="subscript"/>
        </w:rPr>
        <w:t>П</w:t>
      </w:r>
      <w:proofErr w:type="gramStart"/>
      <w:r w:rsidRPr="00E363E2">
        <w:rPr>
          <w:b/>
          <w:vertAlign w:val="subscript"/>
        </w:rPr>
        <w:t>2</w:t>
      </w:r>
      <w:proofErr w:type="gramEnd"/>
      <w:r w:rsidRPr="00E363E2">
        <w:t xml:space="preserve"> – повышающий коэффициент специфики работы Работника. </w:t>
      </w:r>
    </w:p>
    <w:p w:rsidR="00B22246" w:rsidRPr="00E363E2" w:rsidRDefault="00B22246" w:rsidP="00E363E2">
      <w:pPr>
        <w:ind w:firstLine="284"/>
        <w:jc w:val="both"/>
      </w:pPr>
      <w:r w:rsidRPr="00E363E2">
        <w:rPr>
          <w:b/>
        </w:rPr>
        <w:t>К</w:t>
      </w:r>
      <w:r w:rsidR="00C76B30" w:rsidRPr="00E363E2">
        <w:rPr>
          <w:b/>
          <w:vertAlign w:val="subscript"/>
        </w:rPr>
        <w:t>П</w:t>
      </w:r>
      <w:r w:rsidRPr="00E363E2">
        <w:rPr>
          <w:b/>
          <w:vertAlign w:val="subscript"/>
        </w:rPr>
        <w:t>3</w:t>
      </w:r>
      <w:r w:rsidRPr="00E363E2">
        <w:t xml:space="preserve"> – персональный повышающий коэффициент.</w:t>
      </w:r>
    </w:p>
    <w:p w:rsidR="00B22246" w:rsidRPr="00E363E2" w:rsidRDefault="00C76B30" w:rsidP="00E363E2">
      <w:pPr>
        <w:ind w:firstLine="284"/>
        <w:jc w:val="both"/>
      </w:pPr>
      <w:r w:rsidRPr="00E363E2">
        <w:rPr>
          <w:b/>
        </w:rPr>
        <w:t>К</w:t>
      </w:r>
      <w:r w:rsidR="00B22246" w:rsidRPr="00E363E2">
        <w:rPr>
          <w:b/>
        </w:rPr>
        <w:t>оэффициент эффективности</w:t>
      </w:r>
      <w:r w:rsidRPr="00E363E2">
        <w:rPr>
          <w:b/>
        </w:rPr>
        <w:t xml:space="preserve"> (К</w:t>
      </w:r>
      <w:r w:rsidRPr="00E363E2">
        <w:rPr>
          <w:b/>
          <w:vertAlign w:val="subscript"/>
        </w:rPr>
        <w:t>Э</w:t>
      </w:r>
      <w:r w:rsidRPr="00E363E2">
        <w:rPr>
          <w:b/>
        </w:rPr>
        <w:t>)</w:t>
      </w:r>
      <w:r w:rsidR="00B22246" w:rsidRPr="00E363E2">
        <w:t xml:space="preserve">, составляет не более </w:t>
      </w:r>
      <w:r w:rsidR="00B22246" w:rsidRPr="00E363E2">
        <w:rPr>
          <w:b/>
        </w:rPr>
        <w:t>1</w:t>
      </w:r>
      <w:r w:rsidR="00B22246" w:rsidRPr="00E363E2">
        <w:t>, вводится по результатам годовой де</w:t>
      </w:r>
      <w:r w:rsidR="00B22246" w:rsidRPr="00E363E2">
        <w:t>я</w:t>
      </w:r>
      <w:r w:rsidR="00B22246" w:rsidRPr="00E363E2">
        <w:t>тельности, состоит из совокупности коэффициентов работника в соответствии с занимаемой должн</w:t>
      </w:r>
      <w:r w:rsidR="00B22246" w:rsidRPr="00E363E2">
        <w:t>о</w:t>
      </w:r>
      <w:r w:rsidR="00B22246" w:rsidRPr="00E363E2">
        <w:t>стью.</w:t>
      </w:r>
    </w:p>
    <w:p w:rsidR="00F402DF" w:rsidRPr="00E363E2" w:rsidRDefault="003E3BC5" w:rsidP="00E363E2">
      <w:pPr>
        <w:ind w:firstLine="284"/>
        <w:jc w:val="both"/>
        <w:rPr>
          <w:b/>
        </w:rPr>
      </w:pPr>
      <w:proofErr w:type="spellStart"/>
      <w:r w:rsidRPr="00E363E2">
        <w:rPr>
          <w:b/>
        </w:rPr>
        <w:t>Стим</w:t>
      </w:r>
      <w:proofErr w:type="spellEnd"/>
      <w:r w:rsidRPr="00E363E2">
        <w:rPr>
          <w:b/>
        </w:rPr>
        <w:t xml:space="preserve"> = </w:t>
      </w:r>
      <w:proofErr w:type="gramStart"/>
      <w:r w:rsidRPr="00E363E2">
        <w:rPr>
          <w:b/>
        </w:rPr>
        <w:t>СТ</w:t>
      </w:r>
      <w:proofErr w:type="gramEnd"/>
      <w:r w:rsidRPr="00E363E2">
        <w:rPr>
          <w:b/>
        </w:rPr>
        <w:t xml:space="preserve"> +ПР</w:t>
      </w:r>
    </w:p>
    <w:p w:rsidR="003E3BC5" w:rsidRPr="00E363E2" w:rsidRDefault="003E3BC5" w:rsidP="00E363E2">
      <w:pPr>
        <w:ind w:firstLine="284"/>
        <w:jc w:val="both"/>
        <w:rPr>
          <w:b/>
        </w:rPr>
      </w:pPr>
      <w:proofErr w:type="gramStart"/>
      <w:r w:rsidRPr="00E363E2">
        <w:rPr>
          <w:b/>
        </w:rPr>
        <w:t>СТ</w:t>
      </w:r>
      <w:proofErr w:type="gramEnd"/>
      <w:r w:rsidRPr="00E363E2">
        <w:rPr>
          <w:b/>
        </w:rPr>
        <w:t xml:space="preserve"> – </w:t>
      </w:r>
      <w:r w:rsidRPr="00E363E2">
        <w:t xml:space="preserve">стимулирующие выплаты, осуществляемые ежемесячно, заданные критериями </w:t>
      </w:r>
      <w:r w:rsidR="00B3610B" w:rsidRPr="00E363E2">
        <w:t>о</w:t>
      </w:r>
      <w:r w:rsidRPr="00E363E2">
        <w:t>рганизации.</w:t>
      </w:r>
    </w:p>
    <w:p w:rsidR="003E3BC5" w:rsidRPr="00E363E2" w:rsidRDefault="003E3BC5" w:rsidP="00E363E2">
      <w:pPr>
        <w:ind w:firstLine="284"/>
        <w:jc w:val="both"/>
      </w:pPr>
      <w:proofErr w:type="gramStart"/>
      <w:r w:rsidRPr="00E363E2">
        <w:rPr>
          <w:b/>
        </w:rPr>
        <w:t>ПР</w:t>
      </w:r>
      <w:proofErr w:type="gramEnd"/>
      <w:r w:rsidRPr="00E363E2">
        <w:rPr>
          <w:b/>
        </w:rPr>
        <w:t xml:space="preserve"> </w:t>
      </w:r>
      <w:r w:rsidRPr="00E363E2">
        <w:t xml:space="preserve">– премиальные выплаты, осуществляемые </w:t>
      </w:r>
      <w:r w:rsidR="00CF3243" w:rsidRPr="00E363E2">
        <w:t>по результатам работы Организации – ежеквартально и по итогам года в размере до 100% от ДО пропорционально, в зависимости от объема премиальных выплат.</w:t>
      </w:r>
    </w:p>
    <w:p w:rsidR="00CF3243" w:rsidRPr="00E363E2" w:rsidRDefault="00CF3243" w:rsidP="00E363E2">
      <w:pPr>
        <w:ind w:firstLine="284"/>
        <w:jc w:val="both"/>
      </w:pPr>
      <w:proofErr w:type="spellStart"/>
      <w:r w:rsidRPr="00E363E2">
        <w:rPr>
          <w:b/>
        </w:rPr>
        <w:t>Комп</w:t>
      </w:r>
      <w:proofErr w:type="spellEnd"/>
      <w:r w:rsidRPr="00E363E2">
        <w:t xml:space="preserve"> - </w:t>
      </w:r>
      <w:r w:rsidRPr="00E363E2">
        <w:rPr>
          <w:b/>
        </w:rPr>
        <w:t>компенсационные</w:t>
      </w:r>
      <w:r w:rsidRPr="00E363E2">
        <w:t xml:space="preserve"> выплаты, надбавки и доплаты, выплачиваются в соответствии со ст.149-154 Трудового кодекса Российской Федерации, к </w:t>
      </w:r>
      <w:r w:rsidRPr="00E363E2">
        <w:rPr>
          <w:b/>
        </w:rPr>
        <w:t>БО</w:t>
      </w:r>
      <w:r w:rsidR="00FE0920" w:rsidRPr="00E363E2">
        <w:rPr>
          <w:b/>
        </w:rPr>
        <w:t>.</w:t>
      </w:r>
    </w:p>
    <w:p w:rsidR="00F402DF" w:rsidRPr="00E363E2" w:rsidRDefault="00F402DF" w:rsidP="00E363E2">
      <w:pPr>
        <w:ind w:firstLine="284"/>
        <w:jc w:val="both"/>
      </w:pPr>
      <w:r w:rsidRPr="00E363E2">
        <w:t>При наличии нескольких оснований установления компенсирующих надбавок коэффициенты су</w:t>
      </w:r>
      <w:r w:rsidRPr="00E363E2">
        <w:t>м</w:t>
      </w:r>
      <w:r w:rsidRPr="00E363E2">
        <w:t>мируются, но не более коэффициента 2</w:t>
      </w:r>
      <w:r w:rsidR="00B3610B" w:rsidRPr="00E363E2">
        <w:t>.</w:t>
      </w:r>
    </w:p>
    <w:tbl>
      <w:tblPr>
        <w:tblW w:w="110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190"/>
        <w:gridCol w:w="1480"/>
        <w:gridCol w:w="4964"/>
      </w:tblGrid>
      <w:tr w:rsidR="007C1E23" w:rsidRPr="00E363E2" w:rsidTr="00165B7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23" w:rsidRPr="00E363E2" w:rsidRDefault="007C1E23" w:rsidP="00E363E2">
            <w:pPr>
              <w:ind w:left="-108" w:right="-9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63E2">
              <w:rPr>
                <w:rFonts w:eastAsia="Calibri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23" w:rsidRPr="00E363E2" w:rsidRDefault="007C1E23" w:rsidP="00E363E2">
            <w:pPr>
              <w:ind w:left="-108" w:right="-9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63E2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выплаты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23" w:rsidRPr="00E363E2" w:rsidRDefault="007C1E23" w:rsidP="00E363E2">
            <w:pPr>
              <w:ind w:left="-108" w:right="-9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63E2">
              <w:rPr>
                <w:rFonts w:eastAsia="Calibri"/>
                <w:b/>
                <w:sz w:val="18"/>
                <w:szCs w:val="18"/>
                <w:lang w:eastAsia="en-US"/>
              </w:rPr>
              <w:t>Размер в</w:t>
            </w:r>
            <w:r w:rsidRPr="00E363E2">
              <w:rPr>
                <w:rFonts w:eastAsia="Calibri"/>
                <w:b/>
                <w:sz w:val="18"/>
                <w:szCs w:val="18"/>
                <w:lang w:eastAsia="en-US"/>
              </w:rPr>
              <w:t>ы</w:t>
            </w:r>
            <w:r w:rsidRPr="00E363E2">
              <w:rPr>
                <w:rFonts w:eastAsia="Calibri"/>
                <w:b/>
                <w:sz w:val="18"/>
                <w:szCs w:val="18"/>
                <w:lang w:eastAsia="en-US"/>
              </w:rPr>
              <w:t>платы по отн</w:t>
            </w:r>
            <w:r w:rsidRPr="00E363E2">
              <w:rPr>
                <w:rFonts w:eastAsia="Calibri"/>
                <w:b/>
                <w:sz w:val="18"/>
                <w:szCs w:val="18"/>
                <w:lang w:eastAsia="en-US"/>
              </w:rPr>
              <w:t>о</w:t>
            </w:r>
            <w:r w:rsidRPr="00E363E2">
              <w:rPr>
                <w:rFonts w:eastAsia="Calibri"/>
                <w:b/>
                <w:sz w:val="18"/>
                <w:szCs w:val="18"/>
                <w:lang w:eastAsia="en-US"/>
              </w:rPr>
              <w:t>шению к базовому о</w:t>
            </w:r>
            <w:r w:rsidRPr="00E363E2">
              <w:rPr>
                <w:rFonts w:eastAsia="Calibri"/>
                <w:b/>
                <w:sz w:val="18"/>
                <w:szCs w:val="18"/>
                <w:lang w:eastAsia="en-US"/>
              </w:rPr>
              <w:t>к</w:t>
            </w:r>
            <w:r w:rsidRPr="00E363E2">
              <w:rPr>
                <w:rFonts w:eastAsia="Calibri"/>
                <w:b/>
                <w:sz w:val="18"/>
                <w:szCs w:val="18"/>
                <w:lang w:eastAsia="en-US"/>
              </w:rPr>
              <w:t>ладу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23" w:rsidRPr="00E363E2" w:rsidRDefault="007C1E23" w:rsidP="00E363E2">
            <w:pPr>
              <w:ind w:left="-108" w:right="-9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63E2">
              <w:rPr>
                <w:rFonts w:eastAsia="Calibri"/>
                <w:b/>
                <w:sz w:val="18"/>
                <w:szCs w:val="18"/>
                <w:lang w:eastAsia="en-US"/>
              </w:rPr>
              <w:t>Фактор, обуславливающий получение в</w:t>
            </w:r>
            <w:r w:rsidRPr="00E363E2">
              <w:rPr>
                <w:rFonts w:eastAsia="Calibri"/>
                <w:b/>
                <w:sz w:val="18"/>
                <w:szCs w:val="18"/>
                <w:lang w:eastAsia="en-US"/>
              </w:rPr>
              <w:t>ы</w:t>
            </w:r>
            <w:r w:rsidRPr="00E363E2">
              <w:rPr>
                <w:rFonts w:eastAsia="Calibri"/>
                <w:b/>
                <w:sz w:val="18"/>
                <w:szCs w:val="18"/>
                <w:lang w:eastAsia="en-US"/>
              </w:rPr>
              <w:t>платы</w:t>
            </w:r>
          </w:p>
        </w:tc>
      </w:tr>
      <w:tr w:rsidR="007C1E23" w:rsidRPr="00E363E2" w:rsidTr="00165B7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numPr>
                <w:ilvl w:val="0"/>
                <w:numId w:val="9"/>
              </w:numPr>
              <w:ind w:left="-108" w:right="-98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Молодому специалисту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23" w:rsidRPr="00E363E2" w:rsidRDefault="007C1E23" w:rsidP="00E363E2">
            <w:pPr>
              <w:ind w:left="-108" w:right="-98"/>
              <w:jc w:val="center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10-20%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Соответствие статусу молодого специал</w:t>
            </w:r>
            <w:r w:rsidRPr="00E363E2">
              <w:rPr>
                <w:rFonts w:eastAsia="Calibri"/>
                <w:lang w:eastAsia="en-US"/>
              </w:rPr>
              <w:t>и</w:t>
            </w:r>
            <w:r w:rsidRPr="00E363E2">
              <w:rPr>
                <w:rFonts w:eastAsia="Calibri"/>
                <w:lang w:eastAsia="en-US"/>
              </w:rPr>
              <w:t>ста, локальный акт учреждения, опред</w:t>
            </w:r>
            <w:r w:rsidRPr="00E363E2">
              <w:rPr>
                <w:rFonts w:eastAsia="Calibri"/>
                <w:lang w:eastAsia="en-US"/>
              </w:rPr>
              <w:t>е</w:t>
            </w:r>
            <w:r w:rsidRPr="00E363E2">
              <w:rPr>
                <w:rFonts w:eastAsia="Calibri"/>
                <w:lang w:eastAsia="en-US"/>
              </w:rPr>
              <w:t>ляющий размер и порядок выплаты (Положению о м</w:t>
            </w:r>
            <w:r w:rsidRPr="00E363E2">
              <w:rPr>
                <w:rFonts w:eastAsia="Calibri"/>
                <w:lang w:eastAsia="en-US"/>
              </w:rPr>
              <w:t>о</w:t>
            </w:r>
            <w:r w:rsidRPr="00E363E2">
              <w:rPr>
                <w:rFonts w:eastAsia="Calibri"/>
                <w:lang w:eastAsia="en-US"/>
              </w:rPr>
              <w:t>лодом специалисте в учрежд</w:t>
            </w:r>
            <w:r w:rsidRPr="00E363E2">
              <w:rPr>
                <w:rFonts w:eastAsia="Calibri"/>
                <w:lang w:eastAsia="en-US"/>
              </w:rPr>
              <w:t>е</w:t>
            </w:r>
            <w:r w:rsidRPr="00E363E2">
              <w:rPr>
                <w:rFonts w:eastAsia="Calibri"/>
                <w:lang w:eastAsia="en-US"/>
              </w:rPr>
              <w:t>нии)</w:t>
            </w:r>
          </w:p>
        </w:tc>
      </w:tr>
      <w:tr w:rsidR="007C1E23" w:rsidRPr="00E363E2" w:rsidTr="00165B7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numPr>
                <w:ilvl w:val="0"/>
                <w:numId w:val="9"/>
              </w:numPr>
              <w:ind w:left="-108" w:right="-98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За наставничество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23" w:rsidRPr="00E363E2" w:rsidRDefault="007C1E23" w:rsidP="00E363E2">
            <w:pPr>
              <w:ind w:left="-108" w:right="-98"/>
              <w:jc w:val="center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10%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Наличие приказа о наставничестве и нал</w:t>
            </w:r>
            <w:r w:rsidRPr="00E363E2">
              <w:rPr>
                <w:rFonts w:eastAsia="Calibri"/>
                <w:lang w:eastAsia="en-US"/>
              </w:rPr>
              <w:t>и</w:t>
            </w:r>
            <w:r w:rsidRPr="00E363E2">
              <w:rPr>
                <w:rFonts w:eastAsia="Calibri"/>
                <w:lang w:eastAsia="en-US"/>
              </w:rPr>
              <w:t>чие отчета о выполненной работе</w:t>
            </w:r>
          </w:p>
        </w:tc>
      </w:tr>
      <w:tr w:rsidR="007C1E23" w:rsidRPr="00E363E2" w:rsidTr="00165B7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numPr>
                <w:ilvl w:val="0"/>
                <w:numId w:val="9"/>
              </w:numPr>
              <w:ind w:left="-108" w:right="-98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За расширение зоны обслужив</w:t>
            </w:r>
            <w:r w:rsidRPr="00E363E2">
              <w:rPr>
                <w:rFonts w:eastAsia="Calibri"/>
                <w:lang w:eastAsia="en-US"/>
              </w:rPr>
              <w:t>а</w:t>
            </w:r>
            <w:r w:rsidRPr="00E363E2">
              <w:rPr>
                <w:rFonts w:eastAsia="Calibri"/>
                <w:lang w:eastAsia="en-US"/>
              </w:rPr>
              <w:t>ния, увеличение объема работ</w:t>
            </w:r>
          </w:p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ind w:left="-108" w:right="-98"/>
              <w:jc w:val="center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В зависим</w:t>
            </w:r>
            <w:r w:rsidRPr="00E363E2">
              <w:rPr>
                <w:rFonts w:eastAsia="Calibri"/>
                <w:lang w:eastAsia="en-US"/>
              </w:rPr>
              <w:t>о</w:t>
            </w:r>
            <w:r w:rsidRPr="00E363E2">
              <w:rPr>
                <w:rFonts w:eastAsia="Calibri"/>
                <w:lang w:eastAsia="en-US"/>
              </w:rPr>
              <w:t>сти от об</w:t>
            </w:r>
            <w:r w:rsidRPr="00E363E2">
              <w:rPr>
                <w:rFonts w:eastAsia="Calibri"/>
                <w:lang w:eastAsia="en-US"/>
              </w:rPr>
              <w:t>ъ</w:t>
            </w:r>
            <w:r w:rsidRPr="00E363E2">
              <w:rPr>
                <w:rFonts w:eastAsia="Calibri"/>
                <w:lang w:eastAsia="en-US"/>
              </w:rPr>
              <w:t>ема р</w:t>
            </w:r>
            <w:r w:rsidRPr="00E363E2">
              <w:rPr>
                <w:rFonts w:eastAsia="Calibri"/>
                <w:lang w:eastAsia="en-US"/>
              </w:rPr>
              <w:t>а</w:t>
            </w:r>
            <w:r w:rsidRPr="00E363E2">
              <w:rPr>
                <w:rFonts w:eastAsia="Calibri"/>
                <w:lang w:eastAsia="en-US"/>
              </w:rPr>
              <w:t>боты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Наличие приказа о расширении зоны обслуж</w:t>
            </w:r>
            <w:r w:rsidRPr="00E363E2">
              <w:rPr>
                <w:rFonts w:eastAsia="Calibri"/>
                <w:lang w:eastAsia="en-US"/>
              </w:rPr>
              <w:t>и</w:t>
            </w:r>
            <w:r w:rsidRPr="00E363E2">
              <w:rPr>
                <w:rFonts w:eastAsia="Calibri"/>
                <w:lang w:eastAsia="en-US"/>
              </w:rPr>
              <w:t>вания, увеличении объема работ. Труд</w:t>
            </w:r>
            <w:r w:rsidRPr="00E363E2">
              <w:rPr>
                <w:rFonts w:eastAsia="Calibri"/>
                <w:lang w:eastAsia="en-US"/>
              </w:rPr>
              <w:t>о</w:t>
            </w:r>
            <w:r w:rsidRPr="00E363E2">
              <w:rPr>
                <w:rFonts w:eastAsia="Calibri"/>
                <w:lang w:eastAsia="en-US"/>
              </w:rPr>
              <w:t>вой договор (дополнительное соглашение к труд</w:t>
            </w:r>
            <w:r w:rsidRPr="00E363E2">
              <w:rPr>
                <w:rFonts w:eastAsia="Calibri"/>
                <w:lang w:eastAsia="en-US"/>
              </w:rPr>
              <w:t>о</w:t>
            </w:r>
            <w:r w:rsidRPr="00E363E2">
              <w:rPr>
                <w:rFonts w:eastAsia="Calibri"/>
                <w:lang w:eastAsia="en-US"/>
              </w:rPr>
              <w:t>вому договору)</w:t>
            </w:r>
          </w:p>
        </w:tc>
      </w:tr>
      <w:tr w:rsidR="007C1E23" w:rsidRPr="00E363E2" w:rsidTr="00165B7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numPr>
                <w:ilvl w:val="0"/>
                <w:numId w:val="9"/>
              </w:numPr>
              <w:ind w:left="-108" w:right="-98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За работу в сельской местности (в нас</w:t>
            </w:r>
            <w:r w:rsidRPr="00E363E2">
              <w:rPr>
                <w:rFonts w:eastAsia="Calibri"/>
                <w:lang w:eastAsia="en-US"/>
              </w:rPr>
              <w:t>е</w:t>
            </w:r>
            <w:r w:rsidRPr="00E363E2">
              <w:rPr>
                <w:rFonts w:eastAsia="Calibri"/>
                <w:lang w:eastAsia="en-US"/>
              </w:rPr>
              <w:t>ленных пунктах с численностью жит</w:t>
            </w:r>
            <w:r w:rsidRPr="00E363E2">
              <w:rPr>
                <w:rFonts w:eastAsia="Calibri"/>
                <w:lang w:eastAsia="en-US"/>
              </w:rPr>
              <w:t>е</w:t>
            </w:r>
            <w:r w:rsidRPr="00E363E2">
              <w:rPr>
                <w:rFonts w:eastAsia="Calibri"/>
                <w:lang w:eastAsia="en-US"/>
              </w:rPr>
              <w:t>лей до 3000 человек), в условиях тран</w:t>
            </w:r>
            <w:r w:rsidRPr="00E363E2">
              <w:rPr>
                <w:rFonts w:eastAsia="Calibri"/>
                <w:lang w:eastAsia="en-US"/>
              </w:rPr>
              <w:t>с</w:t>
            </w:r>
            <w:r w:rsidRPr="00E363E2">
              <w:rPr>
                <w:rFonts w:eastAsia="Calibri"/>
                <w:lang w:eastAsia="en-US"/>
              </w:rPr>
              <w:t>портной доступности от места жител</w:t>
            </w:r>
            <w:r w:rsidRPr="00E363E2">
              <w:rPr>
                <w:rFonts w:eastAsia="Calibri"/>
                <w:lang w:eastAsia="en-US"/>
              </w:rPr>
              <w:t>ь</w:t>
            </w:r>
            <w:r w:rsidRPr="00E363E2">
              <w:rPr>
                <w:rFonts w:eastAsia="Calibri"/>
                <w:lang w:eastAsia="en-US"/>
              </w:rPr>
              <w:t>ства более продолжительн</w:t>
            </w:r>
            <w:r w:rsidRPr="00E363E2">
              <w:rPr>
                <w:rFonts w:eastAsia="Calibri"/>
                <w:lang w:eastAsia="en-US"/>
              </w:rPr>
              <w:t>о</w:t>
            </w:r>
            <w:r w:rsidRPr="00E363E2">
              <w:rPr>
                <w:rFonts w:eastAsia="Calibri"/>
                <w:lang w:eastAsia="en-US"/>
              </w:rPr>
              <w:t>сти рабочего вр</w:t>
            </w:r>
            <w:r w:rsidRPr="00E363E2">
              <w:rPr>
                <w:rFonts w:eastAsia="Calibri"/>
                <w:lang w:eastAsia="en-US"/>
              </w:rPr>
              <w:t>е</w:t>
            </w:r>
            <w:r w:rsidRPr="00E363E2">
              <w:rPr>
                <w:rFonts w:eastAsia="Calibri"/>
                <w:lang w:eastAsia="en-US"/>
              </w:rPr>
              <w:t xml:space="preserve">мени </w:t>
            </w:r>
          </w:p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23" w:rsidRPr="00E363E2" w:rsidRDefault="007C1E23" w:rsidP="00E363E2">
            <w:pPr>
              <w:ind w:left="-108" w:right="-98"/>
              <w:jc w:val="center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25%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Наличие в трудовом договоре (дополнител</w:t>
            </w:r>
            <w:r w:rsidRPr="00E363E2">
              <w:rPr>
                <w:rFonts w:eastAsia="Calibri"/>
                <w:lang w:eastAsia="en-US"/>
              </w:rPr>
              <w:t>ь</w:t>
            </w:r>
            <w:r w:rsidRPr="00E363E2">
              <w:rPr>
                <w:rFonts w:eastAsia="Calibri"/>
                <w:lang w:eastAsia="en-US"/>
              </w:rPr>
              <w:t>ном соглашении к нему) указания на  основное м</w:t>
            </w:r>
            <w:r w:rsidRPr="00E363E2">
              <w:rPr>
                <w:rFonts w:eastAsia="Calibri"/>
                <w:lang w:eastAsia="en-US"/>
              </w:rPr>
              <w:t>е</w:t>
            </w:r>
            <w:r w:rsidRPr="00E363E2">
              <w:rPr>
                <w:rFonts w:eastAsia="Calibri"/>
                <w:lang w:eastAsia="en-US"/>
              </w:rPr>
              <w:t>сто работы, подпадающего под критерии сел</w:t>
            </w:r>
            <w:r w:rsidRPr="00E363E2">
              <w:rPr>
                <w:rFonts w:eastAsia="Calibri"/>
                <w:lang w:eastAsia="en-US"/>
              </w:rPr>
              <w:t>ь</w:t>
            </w:r>
            <w:r w:rsidRPr="00E363E2">
              <w:rPr>
                <w:rFonts w:eastAsia="Calibri"/>
                <w:lang w:eastAsia="en-US"/>
              </w:rPr>
              <w:t>ской местности</w:t>
            </w:r>
          </w:p>
        </w:tc>
      </w:tr>
      <w:tr w:rsidR="007C1E23" w:rsidRPr="00E363E2" w:rsidTr="00165B7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numPr>
                <w:ilvl w:val="0"/>
                <w:numId w:val="9"/>
              </w:numPr>
              <w:ind w:left="-108" w:right="-98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За разъездной характер работы</w:t>
            </w:r>
          </w:p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23" w:rsidRPr="00E363E2" w:rsidRDefault="007C1E23" w:rsidP="00E363E2">
            <w:pPr>
              <w:ind w:left="-108" w:right="-98"/>
              <w:jc w:val="center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12%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Должностная инструкция работника. Труд</w:t>
            </w:r>
            <w:r w:rsidRPr="00E363E2">
              <w:rPr>
                <w:rFonts w:eastAsia="Calibri"/>
                <w:lang w:eastAsia="en-US"/>
              </w:rPr>
              <w:t>о</w:t>
            </w:r>
            <w:r w:rsidRPr="00E363E2">
              <w:rPr>
                <w:rFonts w:eastAsia="Calibri"/>
                <w:lang w:eastAsia="en-US"/>
              </w:rPr>
              <w:t>вой договор (дополнительное соглаш</w:t>
            </w:r>
            <w:r w:rsidRPr="00E363E2">
              <w:rPr>
                <w:rFonts w:eastAsia="Calibri"/>
                <w:lang w:eastAsia="en-US"/>
              </w:rPr>
              <w:t>е</w:t>
            </w:r>
            <w:r w:rsidRPr="00E363E2">
              <w:rPr>
                <w:rFonts w:eastAsia="Calibri"/>
                <w:lang w:eastAsia="en-US"/>
              </w:rPr>
              <w:t xml:space="preserve">ние к нему) о </w:t>
            </w:r>
            <w:r w:rsidRPr="00E363E2">
              <w:rPr>
                <w:rFonts w:eastAsia="Calibri"/>
                <w:lang w:eastAsia="en-US"/>
              </w:rPr>
              <w:lastRenderedPageBreak/>
              <w:t>специфике выполнения должностных обяза</w:t>
            </w:r>
            <w:r w:rsidRPr="00E363E2">
              <w:rPr>
                <w:rFonts w:eastAsia="Calibri"/>
                <w:lang w:eastAsia="en-US"/>
              </w:rPr>
              <w:t>н</w:t>
            </w:r>
            <w:r w:rsidRPr="00E363E2">
              <w:rPr>
                <w:rFonts w:eastAsia="Calibri"/>
                <w:lang w:eastAsia="en-US"/>
              </w:rPr>
              <w:t>ностей и трудовой функции. Наличие распор</w:t>
            </w:r>
            <w:r w:rsidRPr="00E363E2">
              <w:rPr>
                <w:rFonts w:eastAsia="Calibri"/>
                <w:lang w:eastAsia="en-US"/>
              </w:rPr>
              <w:t>я</w:t>
            </w:r>
            <w:r w:rsidRPr="00E363E2">
              <w:rPr>
                <w:rFonts w:eastAsia="Calibri"/>
                <w:lang w:eastAsia="en-US"/>
              </w:rPr>
              <w:t>дительного акта учреждения (приказа руков</w:t>
            </w:r>
            <w:r w:rsidRPr="00E363E2">
              <w:rPr>
                <w:rFonts w:eastAsia="Calibri"/>
                <w:lang w:eastAsia="en-US"/>
              </w:rPr>
              <w:t>о</w:t>
            </w:r>
            <w:r w:rsidRPr="00E363E2">
              <w:rPr>
                <w:rFonts w:eastAsia="Calibri"/>
                <w:lang w:eastAsia="en-US"/>
              </w:rPr>
              <w:t>дителя) о разъездном характере раб</w:t>
            </w:r>
            <w:r w:rsidRPr="00E363E2">
              <w:rPr>
                <w:rFonts w:eastAsia="Calibri"/>
                <w:lang w:eastAsia="en-US"/>
              </w:rPr>
              <w:t>о</w:t>
            </w:r>
            <w:r w:rsidRPr="00E363E2">
              <w:rPr>
                <w:rFonts w:eastAsia="Calibri"/>
                <w:lang w:eastAsia="en-US"/>
              </w:rPr>
              <w:t>ты</w:t>
            </w:r>
          </w:p>
        </w:tc>
      </w:tr>
      <w:tr w:rsidR="007C1E23" w:rsidRPr="00E363E2" w:rsidTr="00165B7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numPr>
                <w:ilvl w:val="0"/>
                <w:numId w:val="9"/>
              </w:numPr>
              <w:ind w:left="-108" w:right="-98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За работу с особым контингентом (и</w:t>
            </w:r>
            <w:r w:rsidRPr="00E363E2">
              <w:rPr>
                <w:rFonts w:eastAsia="Calibri"/>
                <w:lang w:eastAsia="en-US"/>
              </w:rPr>
              <w:t>н</w:t>
            </w:r>
            <w:r w:rsidRPr="00E363E2">
              <w:rPr>
                <w:rFonts w:eastAsia="Calibri"/>
                <w:lang w:eastAsia="en-US"/>
              </w:rPr>
              <w:t>валиды, дети-инвалиды; дети, п</w:t>
            </w:r>
            <w:r w:rsidRPr="00E363E2">
              <w:rPr>
                <w:rFonts w:eastAsia="Calibri"/>
                <w:lang w:eastAsia="en-US"/>
              </w:rPr>
              <w:t>о</w:t>
            </w:r>
            <w:r w:rsidRPr="00E363E2">
              <w:rPr>
                <w:rFonts w:eastAsia="Calibri"/>
                <w:lang w:eastAsia="en-US"/>
              </w:rPr>
              <w:t>павшие в трудную жизненную ситу</w:t>
            </w:r>
            <w:r w:rsidRPr="00E363E2">
              <w:rPr>
                <w:rFonts w:eastAsia="Calibri"/>
                <w:lang w:eastAsia="en-US"/>
              </w:rPr>
              <w:t>а</w:t>
            </w:r>
            <w:r w:rsidRPr="00E363E2">
              <w:rPr>
                <w:rFonts w:eastAsia="Calibri"/>
                <w:lang w:eastAsia="en-US"/>
              </w:rPr>
              <w:t>цию и др.)</w:t>
            </w:r>
          </w:p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23" w:rsidRPr="00E363E2" w:rsidRDefault="007C1E23" w:rsidP="00E363E2">
            <w:pPr>
              <w:ind w:left="-108" w:right="-98"/>
              <w:jc w:val="center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до 25%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23" w:rsidRPr="00E363E2" w:rsidRDefault="007C1E23" w:rsidP="00E363E2">
            <w:pPr>
              <w:ind w:left="-108" w:right="-98"/>
              <w:rPr>
                <w:rFonts w:eastAsia="Calibri"/>
                <w:lang w:eastAsia="en-US"/>
              </w:rPr>
            </w:pPr>
            <w:r w:rsidRPr="00E363E2">
              <w:rPr>
                <w:rFonts w:eastAsia="Calibri"/>
                <w:lang w:eastAsia="en-US"/>
              </w:rPr>
              <w:t>Наличие утвержденного плана работы с ос</w:t>
            </w:r>
            <w:r w:rsidRPr="00E363E2">
              <w:rPr>
                <w:rFonts w:eastAsia="Calibri"/>
                <w:lang w:eastAsia="en-US"/>
              </w:rPr>
              <w:t>о</w:t>
            </w:r>
            <w:r w:rsidRPr="00E363E2">
              <w:rPr>
                <w:rFonts w:eastAsia="Calibri"/>
                <w:lang w:eastAsia="en-US"/>
              </w:rPr>
              <w:t xml:space="preserve">бым контингентом. </w:t>
            </w:r>
            <w:proofErr w:type="gramStart"/>
            <w:r w:rsidRPr="00E363E2">
              <w:rPr>
                <w:rFonts w:eastAsia="Calibri"/>
                <w:lang w:eastAsia="en-US"/>
              </w:rPr>
              <w:t>Наличие отчета о работе с ос</w:t>
            </w:r>
            <w:r w:rsidRPr="00E363E2">
              <w:rPr>
                <w:rFonts w:eastAsia="Calibri"/>
                <w:lang w:eastAsia="en-US"/>
              </w:rPr>
              <w:t>о</w:t>
            </w:r>
            <w:r w:rsidRPr="00E363E2">
              <w:rPr>
                <w:rFonts w:eastAsia="Calibri"/>
                <w:lang w:eastAsia="en-US"/>
              </w:rPr>
              <w:t>бым контингентом, рассмотренном и одобре</w:t>
            </w:r>
            <w:r w:rsidRPr="00E363E2">
              <w:rPr>
                <w:rFonts w:eastAsia="Calibri"/>
                <w:lang w:eastAsia="en-US"/>
              </w:rPr>
              <w:t>н</w:t>
            </w:r>
            <w:r w:rsidRPr="00E363E2">
              <w:rPr>
                <w:rFonts w:eastAsia="Calibri"/>
                <w:lang w:eastAsia="en-US"/>
              </w:rPr>
              <w:t>ном на педагогическом (методич</w:t>
            </w:r>
            <w:r w:rsidRPr="00E363E2">
              <w:rPr>
                <w:rFonts w:eastAsia="Calibri"/>
                <w:lang w:eastAsia="en-US"/>
              </w:rPr>
              <w:t>е</w:t>
            </w:r>
            <w:r w:rsidRPr="00E363E2">
              <w:rPr>
                <w:rFonts w:eastAsia="Calibri"/>
                <w:lang w:eastAsia="en-US"/>
              </w:rPr>
              <w:t>ском) совете учрежд</w:t>
            </w:r>
            <w:r w:rsidRPr="00E363E2">
              <w:rPr>
                <w:rFonts w:eastAsia="Calibri"/>
                <w:lang w:eastAsia="en-US"/>
              </w:rPr>
              <w:t>е</w:t>
            </w:r>
            <w:r w:rsidRPr="00E363E2">
              <w:rPr>
                <w:rFonts w:eastAsia="Calibri"/>
                <w:lang w:eastAsia="en-US"/>
              </w:rPr>
              <w:t>ния</w:t>
            </w:r>
            <w:proofErr w:type="gramEnd"/>
          </w:p>
        </w:tc>
      </w:tr>
    </w:tbl>
    <w:p w:rsidR="007C1E23" w:rsidRPr="00E363E2" w:rsidRDefault="007C1E23" w:rsidP="00FE0920">
      <w:pPr>
        <w:jc w:val="both"/>
      </w:pPr>
    </w:p>
    <w:p w:rsidR="00F402DF" w:rsidRPr="00E363E2" w:rsidRDefault="00815FD5" w:rsidP="00FE0920">
      <w:pPr>
        <w:jc w:val="both"/>
      </w:pPr>
      <w:proofErr w:type="spellStart"/>
      <w:r w:rsidRPr="00E363E2">
        <w:rPr>
          <w:b/>
        </w:rPr>
        <w:t>СТ</w:t>
      </w:r>
      <w:r w:rsidRPr="00E363E2">
        <w:rPr>
          <w:b/>
          <w:vertAlign w:val="subscript"/>
        </w:rPr>
        <w:t>н</w:t>
      </w:r>
      <w:proofErr w:type="spellEnd"/>
      <w:r w:rsidRPr="00E363E2">
        <w:rPr>
          <w:b/>
        </w:rPr>
        <w:t xml:space="preserve"> </w:t>
      </w:r>
      <w:r w:rsidR="00F402DF" w:rsidRPr="00E363E2">
        <w:rPr>
          <w:b/>
        </w:rPr>
        <w:t xml:space="preserve">(стимулирующая надбавка по должностным обязанностям) – </w:t>
      </w:r>
      <w:r w:rsidR="00F402DF" w:rsidRPr="00E363E2">
        <w:t>устанавливается работнику ка</w:t>
      </w:r>
      <w:r w:rsidR="00F402DF" w:rsidRPr="00E363E2">
        <w:t>ж</w:t>
      </w:r>
      <w:r w:rsidR="00F402DF" w:rsidRPr="00E363E2">
        <w:t>дые полгода по представлению его руководителя при наличии согласования</w:t>
      </w:r>
      <w:r w:rsidR="00F402DF" w:rsidRPr="00E363E2">
        <w:rPr>
          <w:vanish/>
        </w:rPr>
        <w:t>аботникам) и управления делами (по  руководителя при наличии положительного заключения методического отдела (по педаго</w:t>
      </w:r>
      <w:r w:rsidR="00F402DF" w:rsidRPr="00E363E2">
        <w:t xml:space="preserve"> зам</w:t>
      </w:r>
      <w:r w:rsidR="00B3610B" w:rsidRPr="00E363E2">
        <w:t>естителя</w:t>
      </w:r>
      <w:r w:rsidR="00F402DF" w:rsidRPr="00E363E2">
        <w:t xml:space="preserve"> директора по финансовым вопросам, управления делами и методического отдела (по педагогическим работникам)</w:t>
      </w:r>
      <w:r w:rsidR="00B3610B" w:rsidRPr="00E363E2">
        <w:t>.</w:t>
      </w:r>
      <w:r w:rsidR="00F402DF" w:rsidRPr="00E363E2">
        <w:t xml:space="preserve"> </w:t>
      </w:r>
    </w:p>
    <w:p w:rsidR="00F402DF" w:rsidRPr="00E363E2" w:rsidRDefault="00815FD5" w:rsidP="00FE0920">
      <w:pPr>
        <w:jc w:val="both"/>
        <w:rPr>
          <w:b/>
        </w:rPr>
      </w:pPr>
      <w:proofErr w:type="spellStart"/>
      <w:r w:rsidRPr="00E363E2">
        <w:rPr>
          <w:b/>
        </w:rPr>
        <w:t>СТ</w:t>
      </w:r>
      <w:r w:rsidRPr="00E363E2">
        <w:rPr>
          <w:b/>
          <w:vertAlign w:val="subscript"/>
        </w:rPr>
        <w:t>н</w:t>
      </w:r>
      <w:proofErr w:type="spellEnd"/>
      <w:r w:rsidR="00F402DF" w:rsidRPr="00E363E2">
        <w:rPr>
          <w:b/>
        </w:rPr>
        <w:t xml:space="preserve"> = Н</w:t>
      </w:r>
      <w:proofErr w:type="gramStart"/>
      <w:r w:rsidR="00F402DF" w:rsidRPr="00E363E2">
        <w:rPr>
          <w:b/>
          <w:vertAlign w:val="subscript"/>
        </w:rPr>
        <w:t>1</w:t>
      </w:r>
      <w:proofErr w:type="gramEnd"/>
      <w:r w:rsidR="00F402DF" w:rsidRPr="00E363E2">
        <w:rPr>
          <w:b/>
          <w:vertAlign w:val="subscript"/>
        </w:rPr>
        <w:t xml:space="preserve"> </w:t>
      </w:r>
      <w:r w:rsidR="00F402DF" w:rsidRPr="00E363E2">
        <w:rPr>
          <w:b/>
        </w:rPr>
        <w:t>+ Н</w:t>
      </w:r>
      <w:r w:rsidR="00F402DF" w:rsidRPr="00E363E2">
        <w:rPr>
          <w:b/>
          <w:vertAlign w:val="subscript"/>
        </w:rPr>
        <w:t xml:space="preserve">2 </w:t>
      </w:r>
      <w:r w:rsidR="00F402DF" w:rsidRPr="00E363E2">
        <w:rPr>
          <w:b/>
        </w:rPr>
        <w:t xml:space="preserve"> +</w:t>
      </w:r>
      <w:r w:rsidRPr="00E363E2">
        <w:rPr>
          <w:b/>
        </w:rPr>
        <w:t xml:space="preserve"> … + Н</w:t>
      </w:r>
      <w:r w:rsidR="00FE0920" w:rsidRPr="00E363E2">
        <w:rPr>
          <w:b/>
          <w:vertAlign w:val="subscript"/>
        </w:rPr>
        <w:t>К</w:t>
      </w:r>
    </w:p>
    <w:p w:rsidR="00F402DF" w:rsidRPr="00E363E2" w:rsidRDefault="00F402DF" w:rsidP="00FE0920">
      <w:pPr>
        <w:jc w:val="both"/>
      </w:pPr>
      <w:r w:rsidRPr="00E363E2">
        <w:rPr>
          <w:b/>
        </w:rPr>
        <w:t>Н</w:t>
      </w:r>
      <w:proofErr w:type="gramStart"/>
      <w:r w:rsidRPr="00E363E2">
        <w:rPr>
          <w:b/>
          <w:vertAlign w:val="subscript"/>
        </w:rPr>
        <w:t>1</w:t>
      </w:r>
      <w:proofErr w:type="gramEnd"/>
      <w:r w:rsidRPr="00E363E2">
        <w:rPr>
          <w:b/>
          <w:vertAlign w:val="subscript"/>
        </w:rPr>
        <w:t xml:space="preserve"> </w:t>
      </w:r>
      <w:r w:rsidR="00FE0920" w:rsidRPr="00E363E2">
        <w:rPr>
          <w:b/>
          <w:vertAlign w:val="subscript"/>
        </w:rPr>
        <w:t xml:space="preserve">, </w:t>
      </w:r>
      <w:r w:rsidR="00FE0920" w:rsidRPr="00E363E2">
        <w:rPr>
          <w:b/>
        </w:rPr>
        <w:t>Н</w:t>
      </w:r>
      <w:r w:rsidR="00FE0920" w:rsidRPr="00E363E2">
        <w:rPr>
          <w:b/>
          <w:vertAlign w:val="subscript"/>
        </w:rPr>
        <w:t xml:space="preserve">2 </w:t>
      </w:r>
      <w:r w:rsidR="00FE0920" w:rsidRPr="00E363E2">
        <w:rPr>
          <w:b/>
        </w:rPr>
        <w:t xml:space="preserve">... </w:t>
      </w:r>
      <w:r w:rsidRPr="00E363E2">
        <w:rPr>
          <w:b/>
        </w:rPr>
        <w:t xml:space="preserve">– </w:t>
      </w:r>
      <w:r w:rsidR="00FE0920" w:rsidRPr="00E363E2">
        <w:rPr>
          <w:b/>
        </w:rPr>
        <w:t>определяются в соответствии с занимаемой должностью</w:t>
      </w:r>
    </w:p>
    <w:p w:rsidR="00F402DF" w:rsidRPr="00E363E2" w:rsidRDefault="00F402DF" w:rsidP="00FE0920">
      <w:pPr>
        <w:jc w:val="both"/>
      </w:pPr>
      <w:r w:rsidRPr="00E363E2">
        <w:rPr>
          <w:b/>
        </w:rPr>
        <w:t>Н</w:t>
      </w:r>
      <w:r w:rsidR="00815FD5" w:rsidRPr="00E363E2">
        <w:rPr>
          <w:vertAlign w:val="subscript"/>
        </w:rPr>
        <w:t>К</w:t>
      </w:r>
      <w:r w:rsidRPr="00E363E2">
        <w:rPr>
          <w:b/>
          <w:vertAlign w:val="subscript"/>
        </w:rPr>
        <w:t xml:space="preserve">  </w:t>
      </w:r>
      <w:r w:rsidRPr="00E363E2">
        <w:rPr>
          <w:b/>
        </w:rPr>
        <w:t xml:space="preserve">– за качественную реализацию проектов, входящих в обязанности работников по должности  </w:t>
      </w:r>
    </w:p>
    <w:p w:rsidR="00F402DF" w:rsidRPr="00E363E2" w:rsidRDefault="00F402DF" w:rsidP="00FE0920">
      <w:pPr>
        <w:jc w:val="both"/>
      </w:pPr>
      <w:proofErr w:type="gramStart"/>
      <w:r w:rsidRPr="00E363E2">
        <w:t>устанавливается исходя из уровня участия работника в проектах и объеме дополнительной временной нагрузки от нормативной по должности в пределах коэффициентов, указанных в таблице</w:t>
      </w:r>
      <w:r w:rsidR="00B3610B" w:rsidRPr="00E363E2">
        <w:t>.</w:t>
      </w:r>
      <w:proofErr w:type="gramEnd"/>
    </w:p>
    <w:p w:rsidR="00F402DF" w:rsidRPr="00E363E2" w:rsidRDefault="00F402DF" w:rsidP="00F402DF">
      <w:pPr>
        <w:jc w:val="both"/>
      </w:pPr>
      <w:r w:rsidRPr="00E363E2">
        <w:t xml:space="preserve">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0"/>
        <w:gridCol w:w="2587"/>
        <w:gridCol w:w="2587"/>
        <w:gridCol w:w="2587"/>
      </w:tblGrid>
      <w:tr w:rsidR="00F402DF" w:rsidRPr="00E363E2" w:rsidTr="00165B7B">
        <w:trPr>
          <w:trHeight w:val="317"/>
          <w:jc w:val="center"/>
        </w:trPr>
        <w:tc>
          <w:tcPr>
            <w:tcW w:w="2860" w:type="dxa"/>
            <w:tcBorders>
              <w:tl2br w:val="single" w:sz="4" w:space="0" w:color="auto"/>
            </w:tcBorders>
          </w:tcPr>
          <w:p w:rsidR="00F402DF" w:rsidRPr="00E363E2" w:rsidRDefault="00F402DF" w:rsidP="00A82300">
            <w:pPr>
              <w:jc w:val="center"/>
            </w:pPr>
            <w:r w:rsidRPr="00E363E2">
              <w:t xml:space="preserve">   Объем </w:t>
            </w:r>
          </w:p>
          <w:p w:rsidR="00F402DF" w:rsidRPr="00E363E2" w:rsidRDefault="00F402DF" w:rsidP="00A82300">
            <w:pPr>
              <w:jc w:val="center"/>
            </w:pPr>
            <w:r w:rsidRPr="00E363E2">
              <w:t xml:space="preserve">        нагрузки</w:t>
            </w:r>
          </w:p>
          <w:p w:rsidR="00F402DF" w:rsidRPr="00E363E2" w:rsidRDefault="00F402DF" w:rsidP="00A82300"/>
          <w:p w:rsidR="00F402DF" w:rsidRPr="00E363E2" w:rsidRDefault="00F402DF" w:rsidP="00A82300">
            <w:r w:rsidRPr="00E363E2">
              <w:t>Уровень</w:t>
            </w:r>
          </w:p>
          <w:p w:rsidR="00F402DF" w:rsidRPr="00E363E2" w:rsidRDefault="00F402DF" w:rsidP="00A82300">
            <w:r w:rsidRPr="00E363E2">
              <w:t xml:space="preserve"> участия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 xml:space="preserve">до 10% 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от 10% до 30%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Свыше 30%</w:t>
            </w:r>
          </w:p>
        </w:tc>
      </w:tr>
      <w:tr w:rsidR="00F402DF" w:rsidRPr="00E363E2" w:rsidTr="00165B7B">
        <w:trPr>
          <w:trHeight w:val="226"/>
          <w:jc w:val="center"/>
        </w:trPr>
        <w:tc>
          <w:tcPr>
            <w:tcW w:w="2860" w:type="dxa"/>
            <w:vAlign w:val="center"/>
          </w:tcPr>
          <w:p w:rsidR="00F402DF" w:rsidRPr="00E363E2" w:rsidRDefault="00F402DF" w:rsidP="00165B7B">
            <w:r w:rsidRPr="00E363E2">
              <w:t>Техническое содейс</w:t>
            </w:r>
            <w:r w:rsidRPr="00E363E2">
              <w:t>т</w:t>
            </w:r>
            <w:r w:rsidRPr="00E363E2">
              <w:t>вие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1,1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1,2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1,3</w:t>
            </w:r>
          </w:p>
        </w:tc>
      </w:tr>
      <w:tr w:rsidR="00F402DF" w:rsidRPr="00E363E2" w:rsidTr="00165B7B">
        <w:trPr>
          <w:trHeight w:val="226"/>
          <w:jc w:val="center"/>
        </w:trPr>
        <w:tc>
          <w:tcPr>
            <w:tcW w:w="2860" w:type="dxa"/>
            <w:vAlign w:val="center"/>
          </w:tcPr>
          <w:p w:rsidR="00F402DF" w:rsidRPr="00E363E2" w:rsidRDefault="00F402DF" w:rsidP="00165B7B">
            <w:r w:rsidRPr="00E363E2">
              <w:t>Исполнитель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1,2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1,3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1,4</w:t>
            </w:r>
          </w:p>
        </w:tc>
      </w:tr>
      <w:tr w:rsidR="00F402DF" w:rsidRPr="00E363E2" w:rsidTr="00165B7B">
        <w:trPr>
          <w:trHeight w:val="226"/>
          <w:jc w:val="center"/>
        </w:trPr>
        <w:tc>
          <w:tcPr>
            <w:tcW w:w="2860" w:type="dxa"/>
            <w:vAlign w:val="center"/>
          </w:tcPr>
          <w:p w:rsidR="00F402DF" w:rsidRPr="00E363E2" w:rsidRDefault="00F402DF" w:rsidP="00165B7B">
            <w:r w:rsidRPr="00E363E2">
              <w:t>Эксперт, аналитик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1,3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1,4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1,5</w:t>
            </w:r>
          </w:p>
        </w:tc>
      </w:tr>
      <w:tr w:rsidR="00F402DF" w:rsidRPr="00E363E2" w:rsidTr="00165B7B">
        <w:trPr>
          <w:trHeight w:val="226"/>
          <w:jc w:val="center"/>
        </w:trPr>
        <w:tc>
          <w:tcPr>
            <w:tcW w:w="2860" w:type="dxa"/>
            <w:vAlign w:val="center"/>
          </w:tcPr>
          <w:p w:rsidR="00F402DF" w:rsidRPr="00E363E2" w:rsidRDefault="00F402DF" w:rsidP="00165B7B">
            <w:r w:rsidRPr="00E363E2">
              <w:t>Креативный специ</w:t>
            </w:r>
            <w:r w:rsidRPr="00E363E2">
              <w:t>а</w:t>
            </w:r>
            <w:r w:rsidRPr="00E363E2">
              <w:t>лист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1,4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1,5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1,6</w:t>
            </w:r>
          </w:p>
        </w:tc>
      </w:tr>
      <w:tr w:rsidR="00F402DF" w:rsidRPr="00E363E2" w:rsidTr="00165B7B">
        <w:trPr>
          <w:trHeight w:val="226"/>
          <w:jc w:val="center"/>
        </w:trPr>
        <w:tc>
          <w:tcPr>
            <w:tcW w:w="2860" w:type="dxa"/>
            <w:vAlign w:val="center"/>
          </w:tcPr>
          <w:p w:rsidR="00F402DF" w:rsidRPr="00E363E2" w:rsidRDefault="00F402DF" w:rsidP="00165B7B">
            <w:r w:rsidRPr="00E363E2">
              <w:t>Руководитель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1,5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1,6</w:t>
            </w:r>
          </w:p>
        </w:tc>
        <w:tc>
          <w:tcPr>
            <w:tcW w:w="2587" w:type="dxa"/>
            <w:vAlign w:val="center"/>
          </w:tcPr>
          <w:p w:rsidR="00F402DF" w:rsidRPr="00E363E2" w:rsidRDefault="00F402DF" w:rsidP="00A82300">
            <w:pPr>
              <w:jc w:val="center"/>
            </w:pPr>
            <w:r w:rsidRPr="00E363E2">
              <w:t>1,7</w:t>
            </w:r>
          </w:p>
        </w:tc>
      </w:tr>
    </w:tbl>
    <w:p w:rsidR="00F402DF" w:rsidRPr="00E363E2" w:rsidRDefault="00F402DF" w:rsidP="00E363E2">
      <w:pPr>
        <w:ind w:firstLine="284"/>
        <w:jc w:val="both"/>
      </w:pPr>
      <w:r w:rsidRPr="00E363E2">
        <w:rPr>
          <w:b/>
        </w:rPr>
        <w:t>Дополнительная индивидуальная заработная плата (</w:t>
      </w:r>
      <w:proofErr w:type="spellStart"/>
      <w:r w:rsidRPr="00E363E2">
        <w:rPr>
          <w:b/>
        </w:rPr>
        <w:t>ЗП</w:t>
      </w:r>
      <w:proofErr w:type="gramStart"/>
      <w:r w:rsidRPr="00E363E2">
        <w:rPr>
          <w:b/>
        </w:rPr>
        <w:t>j</w:t>
      </w:r>
      <w:proofErr w:type="spellEnd"/>
      <w:proofErr w:type="gramEnd"/>
      <w:r w:rsidRPr="00E363E2">
        <w:rPr>
          <w:b/>
        </w:rPr>
        <w:t>)</w:t>
      </w:r>
      <w:r w:rsidRPr="00E363E2">
        <w:t xml:space="preserve"> каждого работника представляет собой его долю в реализуемом проекте (проектах). </w:t>
      </w:r>
    </w:p>
    <w:p w:rsidR="00F402DF" w:rsidRPr="00E363E2" w:rsidRDefault="00F402DF" w:rsidP="00E363E2">
      <w:pPr>
        <w:ind w:firstLine="284"/>
        <w:jc w:val="both"/>
      </w:pPr>
      <w:r w:rsidRPr="00E363E2">
        <w:t>Формула расчета по каждому проекту</w:t>
      </w:r>
    </w:p>
    <w:p w:rsidR="00F402DF" w:rsidRPr="00E363E2" w:rsidRDefault="00753EAA" w:rsidP="00E363E2">
      <w:pPr>
        <w:pStyle w:val="a4"/>
        <w:spacing w:before="0" w:beforeAutospacing="0" w:after="0" w:afterAutospacing="0"/>
        <w:ind w:firstLine="284"/>
        <w:jc w:val="both"/>
      </w:pPr>
      <w:r w:rsidRPr="00E363E2">
        <w:rPr>
          <w:noProof/>
          <w:vertAlign w:val="subscript"/>
        </w:rPr>
        <w:drawing>
          <wp:inline distT="0" distB="0" distL="0" distR="0">
            <wp:extent cx="2066925" cy="733425"/>
            <wp:effectExtent l="19050" t="0" r="0" b="0"/>
            <wp:docPr id="1" name="Рисунок 1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2DF" w:rsidRPr="00E363E2">
        <w:t xml:space="preserve"> </w:t>
      </w:r>
    </w:p>
    <w:p w:rsidR="00F402DF" w:rsidRPr="00E363E2" w:rsidRDefault="00F402DF" w:rsidP="00E363E2">
      <w:pPr>
        <w:ind w:firstLine="284"/>
        <w:jc w:val="both"/>
      </w:pPr>
      <w:r w:rsidRPr="00E363E2">
        <w:t>где ФОТ - фонд оплаты проекта, подлежащий распределению между работниками, руб.;</w:t>
      </w:r>
    </w:p>
    <w:p w:rsidR="00F402DF" w:rsidRPr="00E363E2" w:rsidRDefault="00F402DF" w:rsidP="00E363E2">
      <w:pPr>
        <w:ind w:firstLine="284"/>
        <w:jc w:val="both"/>
      </w:pPr>
      <w:proofErr w:type="spellStart"/>
      <w:r w:rsidRPr="00E363E2">
        <w:t>К</w:t>
      </w:r>
      <w:proofErr w:type="gramStart"/>
      <w:r w:rsidRPr="00E363E2">
        <w:t>i</w:t>
      </w:r>
      <w:proofErr w:type="spellEnd"/>
      <w:proofErr w:type="gramEnd"/>
      <w:r w:rsidRPr="00E363E2">
        <w:t xml:space="preserve"> - коэффициент квалификационного уровня, присвоенный </w:t>
      </w:r>
      <w:proofErr w:type="spellStart"/>
      <w:r w:rsidRPr="00E363E2">
        <w:t>i-му</w:t>
      </w:r>
      <w:proofErr w:type="spellEnd"/>
      <w:r w:rsidRPr="00E363E2">
        <w:t xml:space="preserve"> работнику             (в баллах, долях единицы или других условных единицах);</w:t>
      </w:r>
    </w:p>
    <w:p w:rsidR="00F402DF" w:rsidRPr="00E363E2" w:rsidRDefault="00F402DF" w:rsidP="00E363E2">
      <w:pPr>
        <w:ind w:firstLine="284"/>
        <w:jc w:val="both"/>
      </w:pPr>
      <w:proofErr w:type="spellStart"/>
      <w:r w:rsidRPr="00E363E2">
        <w:t>КТУ</w:t>
      </w:r>
      <w:proofErr w:type="gramStart"/>
      <w:r w:rsidRPr="00E363E2">
        <w:t>i</w:t>
      </w:r>
      <w:proofErr w:type="spellEnd"/>
      <w:proofErr w:type="gramEnd"/>
      <w:r w:rsidRPr="00E363E2">
        <w:t xml:space="preserve">; - коэффициент трудового участия в текущих результатах деятельности, присваиваемой </w:t>
      </w:r>
      <w:proofErr w:type="spellStart"/>
      <w:r w:rsidRPr="00E363E2">
        <w:t>i-му</w:t>
      </w:r>
      <w:proofErr w:type="spellEnd"/>
      <w:r w:rsidRPr="00E363E2">
        <w:t xml:space="preserve"> работнику трудовым коллективом, на период, за который производится оплата (в долях единицы и т.п. единицах измерения);</w:t>
      </w:r>
    </w:p>
    <w:p w:rsidR="00F402DF" w:rsidRPr="00E363E2" w:rsidRDefault="00F402DF" w:rsidP="00E363E2">
      <w:pPr>
        <w:ind w:firstLine="284"/>
        <w:jc w:val="both"/>
      </w:pPr>
      <w:proofErr w:type="spellStart"/>
      <w:r w:rsidRPr="00E363E2">
        <w:t>Тi</w:t>
      </w:r>
      <w:proofErr w:type="spellEnd"/>
      <w:r w:rsidRPr="00E363E2">
        <w:t xml:space="preserve"> - количество рабочего времени, отработанного i-м работником в период, за который произв</w:t>
      </w:r>
      <w:r w:rsidRPr="00E363E2">
        <w:t>о</w:t>
      </w:r>
      <w:r w:rsidRPr="00E363E2">
        <w:t>дится оплата (час</w:t>
      </w:r>
      <w:proofErr w:type="gramStart"/>
      <w:r w:rsidRPr="00E363E2">
        <w:t>.</w:t>
      </w:r>
      <w:proofErr w:type="gramEnd"/>
      <w:r w:rsidRPr="00E363E2">
        <w:t xml:space="preserve"> </w:t>
      </w:r>
      <w:proofErr w:type="spellStart"/>
      <w:proofErr w:type="gramStart"/>
      <w:r w:rsidRPr="00E363E2">
        <w:t>д</w:t>
      </w:r>
      <w:proofErr w:type="gramEnd"/>
      <w:r w:rsidRPr="00E363E2">
        <w:t>н</w:t>
      </w:r>
      <w:proofErr w:type="spellEnd"/>
      <w:r w:rsidRPr="00E363E2">
        <w:t xml:space="preserve">.); </w:t>
      </w:r>
      <w:proofErr w:type="spellStart"/>
      <w:r w:rsidRPr="00E363E2">
        <w:t>i</w:t>
      </w:r>
      <w:proofErr w:type="spellEnd"/>
      <w:r w:rsidRPr="00E363E2">
        <w:t xml:space="preserve"> = 1, 2 ... п - количество работников, участвующих в распределения фонда оплаты труда, человек.</w:t>
      </w:r>
    </w:p>
    <w:p w:rsidR="00F402DF" w:rsidRPr="00E363E2" w:rsidRDefault="00F402DF" w:rsidP="00E363E2">
      <w:pPr>
        <w:ind w:firstLine="284"/>
        <w:jc w:val="both"/>
      </w:pPr>
      <w:r w:rsidRPr="00E363E2">
        <w:tab/>
        <w:t xml:space="preserve">При участии работника в нескольких проектах </w:t>
      </w:r>
      <w:proofErr w:type="spellStart"/>
      <w:r w:rsidRPr="00E363E2">
        <w:t>ЗП</w:t>
      </w:r>
      <w:proofErr w:type="gramStart"/>
      <w:r w:rsidRPr="00E363E2">
        <w:t>j</w:t>
      </w:r>
      <w:proofErr w:type="spellEnd"/>
      <w:proofErr w:type="gramEnd"/>
      <w:r w:rsidRPr="00E363E2">
        <w:t xml:space="preserve"> по каждому проекту суммируются.</w:t>
      </w:r>
    </w:p>
    <w:p w:rsidR="00F402DF" w:rsidRPr="00E363E2" w:rsidRDefault="00F402DF" w:rsidP="00E363E2">
      <w:pPr>
        <w:ind w:firstLine="284"/>
      </w:pPr>
    </w:p>
    <w:p w:rsidR="00F402DF" w:rsidRPr="00E363E2" w:rsidRDefault="00F402DF" w:rsidP="00E363E2">
      <w:pPr>
        <w:ind w:firstLine="284"/>
      </w:pPr>
      <w:r w:rsidRPr="00E363E2">
        <w:t>Подготовку и ведение документации по нормированию труда и системе оплаты труда осущест</w:t>
      </w:r>
      <w:r w:rsidRPr="00E363E2">
        <w:t>в</w:t>
      </w:r>
      <w:r w:rsidRPr="00E363E2">
        <w:t>ляет Управление делами совместно  с Методическим отделом. Контроль – Заместитель директора по фина</w:t>
      </w:r>
      <w:r w:rsidRPr="00E363E2">
        <w:t>н</w:t>
      </w:r>
      <w:r w:rsidRPr="00E363E2">
        <w:t xml:space="preserve">совым вопросам </w:t>
      </w:r>
    </w:p>
    <w:p w:rsidR="00F402DF" w:rsidRPr="00E363E2" w:rsidRDefault="00F402DF" w:rsidP="00E363E2">
      <w:pPr>
        <w:pStyle w:val="ConsPlusNormal"/>
        <w:widowControl/>
        <w:ind w:firstLine="284"/>
        <w:rPr>
          <w:rFonts w:ascii="Times New Roman" w:hAnsi="Times New Roman" w:cs="Times New Roman"/>
          <w:sz w:val="24"/>
          <w:szCs w:val="24"/>
        </w:rPr>
      </w:pPr>
    </w:p>
    <w:p w:rsidR="00F402DF" w:rsidRPr="00E363E2" w:rsidRDefault="00F402DF" w:rsidP="00E363E2">
      <w:pPr>
        <w:pStyle w:val="ConsPlusNormal"/>
        <w:widowControl/>
        <w:ind w:firstLine="284"/>
        <w:rPr>
          <w:rFonts w:ascii="Times New Roman" w:hAnsi="Times New Roman" w:cs="Times New Roman"/>
          <w:sz w:val="24"/>
          <w:szCs w:val="24"/>
        </w:rPr>
      </w:pPr>
    </w:p>
    <w:p w:rsidR="00F402DF" w:rsidRPr="00E363E2" w:rsidRDefault="00F402DF" w:rsidP="00F402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402DF" w:rsidRPr="00E363E2" w:rsidRDefault="00165B7B" w:rsidP="00F402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402DF" w:rsidRPr="00E363E2">
        <w:rPr>
          <w:rFonts w:ascii="Times New Roman" w:hAnsi="Times New Roman" w:cs="Times New Roman"/>
          <w:sz w:val="24"/>
          <w:szCs w:val="24"/>
        </w:rPr>
        <w:t xml:space="preserve"> Положению об оплате труда </w:t>
      </w:r>
    </w:p>
    <w:p w:rsidR="00F402DF" w:rsidRPr="00E363E2" w:rsidRDefault="00165B7B" w:rsidP="00F402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402DF" w:rsidRPr="00E363E2">
        <w:rPr>
          <w:rFonts w:ascii="Times New Roman" w:hAnsi="Times New Roman" w:cs="Times New Roman"/>
          <w:sz w:val="24"/>
          <w:szCs w:val="24"/>
        </w:rPr>
        <w:t>аботников</w:t>
      </w:r>
      <w:r w:rsidR="005234A2" w:rsidRPr="00E363E2">
        <w:rPr>
          <w:rFonts w:ascii="Times New Roman" w:hAnsi="Times New Roman" w:cs="Times New Roman"/>
          <w:sz w:val="24"/>
          <w:szCs w:val="24"/>
        </w:rPr>
        <w:t xml:space="preserve"> Работодателя</w:t>
      </w:r>
    </w:p>
    <w:p w:rsidR="00F402DF" w:rsidRPr="00E363E2" w:rsidRDefault="00F402DF" w:rsidP="00B42E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06689" w:rsidRPr="00E363E2" w:rsidRDefault="00006689" w:rsidP="00F402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lastRenderedPageBreak/>
        <w:t>РАЗМЕРЫ</w:t>
      </w:r>
      <w:r w:rsidR="00E363E2">
        <w:rPr>
          <w:rFonts w:ascii="Times New Roman" w:hAnsi="Times New Roman" w:cs="Times New Roman"/>
          <w:sz w:val="24"/>
          <w:szCs w:val="24"/>
        </w:rPr>
        <w:t xml:space="preserve"> </w:t>
      </w:r>
      <w:r w:rsidRPr="00E363E2">
        <w:rPr>
          <w:rFonts w:ascii="Times New Roman" w:hAnsi="Times New Roman" w:cs="Times New Roman"/>
          <w:sz w:val="24"/>
          <w:szCs w:val="24"/>
        </w:rPr>
        <w:t xml:space="preserve">МИНИМАЛЬНЫХ ОКЛАДОВ РАБОТНИКОВ </w:t>
      </w:r>
      <w:r w:rsidR="00B3610B" w:rsidRPr="00E363E2">
        <w:rPr>
          <w:rFonts w:ascii="Times New Roman" w:hAnsi="Times New Roman" w:cs="Times New Roman"/>
          <w:sz w:val="24"/>
          <w:szCs w:val="24"/>
        </w:rPr>
        <w:t>ОРГАНИЗАЦИИ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6689" w:rsidRPr="00E363E2" w:rsidRDefault="00006689" w:rsidP="0000668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E363E2">
        <w:rPr>
          <w:rFonts w:ascii="Times New Roman" w:hAnsi="Times New Roman" w:cs="Times New Roman"/>
          <w:sz w:val="24"/>
          <w:szCs w:val="24"/>
        </w:rPr>
        <w:t>Общеотраслевые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должности служащих четвертого уровня",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3E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Приказом Минздравсоцразвития России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от 29 мая </w:t>
      </w:r>
      <w:smartTag w:uri="urn:schemas-microsoft-com:office:smarttags" w:element="metricconverter">
        <w:smartTagPr>
          <w:attr w:name="ProductID" w:val="2008 г"/>
        </w:smartTagPr>
        <w:r w:rsidRPr="00E363E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363E2">
        <w:rPr>
          <w:rFonts w:ascii="Times New Roman" w:hAnsi="Times New Roman" w:cs="Times New Roman"/>
          <w:sz w:val="24"/>
          <w:szCs w:val="24"/>
        </w:rPr>
        <w:t>. N 247н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6210"/>
      </w:tblGrid>
      <w:tr w:rsidR="00006689" w:rsidRPr="00E363E2" w:rsidTr="00E363E2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E363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E363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006689" w:rsidRPr="00E363E2" w:rsidTr="00E363E2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E363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689" w:rsidRPr="00E363E2" w:rsidRDefault="00006689" w:rsidP="000066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6689" w:rsidRPr="00E363E2" w:rsidRDefault="00006689" w:rsidP="0000668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E363E2">
        <w:rPr>
          <w:rFonts w:ascii="Times New Roman" w:hAnsi="Times New Roman" w:cs="Times New Roman"/>
          <w:sz w:val="24"/>
          <w:szCs w:val="24"/>
        </w:rPr>
        <w:t>Общеотраслевые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должности служащих третьего уровня",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3E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Приказом Минздравсоцразвития России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от 29 мая </w:t>
      </w:r>
      <w:smartTag w:uri="urn:schemas-microsoft-com:office:smarttags" w:element="metricconverter">
        <w:smartTagPr>
          <w:attr w:name="ProductID" w:val="2008 г"/>
        </w:smartTagPr>
        <w:r w:rsidRPr="00E363E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363E2">
        <w:rPr>
          <w:rFonts w:ascii="Times New Roman" w:hAnsi="Times New Roman" w:cs="Times New Roman"/>
          <w:sz w:val="24"/>
          <w:szCs w:val="24"/>
        </w:rPr>
        <w:t>. N 247н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6210"/>
      </w:tblGrid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E363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E363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689" w:rsidRPr="00E363E2" w:rsidRDefault="00006689" w:rsidP="000066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6689" w:rsidRPr="00E363E2" w:rsidRDefault="00006689" w:rsidP="0000668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E363E2">
        <w:rPr>
          <w:rFonts w:ascii="Times New Roman" w:hAnsi="Times New Roman" w:cs="Times New Roman"/>
          <w:sz w:val="24"/>
          <w:szCs w:val="24"/>
        </w:rPr>
        <w:t>Общеотраслевые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должности служащих второго уровня",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3E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Приказом Минздравсоцразвития России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от 29 мая </w:t>
      </w:r>
      <w:smartTag w:uri="urn:schemas-microsoft-com:office:smarttags" w:element="metricconverter">
        <w:smartTagPr>
          <w:attr w:name="ProductID" w:val="2008 г"/>
        </w:smartTagPr>
        <w:r w:rsidRPr="00E363E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363E2">
        <w:rPr>
          <w:rFonts w:ascii="Times New Roman" w:hAnsi="Times New Roman" w:cs="Times New Roman"/>
          <w:sz w:val="24"/>
          <w:szCs w:val="24"/>
        </w:rPr>
        <w:t>. N 247н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6210"/>
      </w:tblGrid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E363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E363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689" w:rsidRPr="00E363E2" w:rsidRDefault="00006689" w:rsidP="000066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6689" w:rsidRPr="00E363E2" w:rsidRDefault="00006689" w:rsidP="0000668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E363E2">
        <w:rPr>
          <w:rFonts w:ascii="Times New Roman" w:hAnsi="Times New Roman" w:cs="Times New Roman"/>
          <w:sz w:val="24"/>
          <w:szCs w:val="24"/>
        </w:rPr>
        <w:t>Общеотраслевые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должности служащих первого уровня",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3E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Приказом Минздравсоцразвития России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от 29 мая </w:t>
      </w:r>
      <w:smartTag w:uri="urn:schemas-microsoft-com:office:smarttags" w:element="metricconverter">
        <w:smartTagPr>
          <w:attr w:name="ProductID" w:val="2008 г"/>
        </w:smartTagPr>
        <w:r w:rsidRPr="00E363E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363E2">
        <w:rPr>
          <w:rFonts w:ascii="Times New Roman" w:hAnsi="Times New Roman" w:cs="Times New Roman"/>
          <w:sz w:val="24"/>
          <w:szCs w:val="24"/>
        </w:rPr>
        <w:t>. N 247н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6210"/>
      </w:tblGrid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оклад, руб.           </w:t>
            </w:r>
          </w:p>
        </w:tc>
      </w:tr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689" w:rsidRDefault="00006689" w:rsidP="000066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5B7B" w:rsidRDefault="00165B7B" w:rsidP="000066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5B7B" w:rsidRPr="00E363E2" w:rsidRDefault="00165B7B" w:rsidP="000066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41F1" w:rsidRPr="00E363E2" w:rsidRDefault="00AE41F1" w:rsidP="00AE41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должностей</w:t>
      </w:r>
    </w:p>
    <w:p w:rsidR="00AE41F1" w:rsidRPr="00E363E2" w:rsidRDefault="00AE41F1" w:rsidP="00AE4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педагогических работников, </w:t>
      </w:r>
      <w:proofErr w:type="gramStart"/>
      <w:r w:rsidRPr="00E363E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AE41F1" w:rsidRPr="00E363E2" w:rsidRDefault="00AE41F1" w:rsidP="00AE4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Минздравсоцразвития России от 5 мая </w:t>
      </w:r>
      <w:smartTag w:uri="urn:schemas-microsoft-com:office:smarttags" w:element="metricconverter">
        <w:smartTagPr>
          <w:attr w:name="ProductID" w:val="2008 г"/>
        </w:smartTagPr>
        <w:r w:rsidRPr="00E363E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363E2">
        <w:rPr>
          <w:rFonts w:ascii="Times New Roman" w:hAnsi="Times New Roman" w:cs="Times New Roman"/>
          <w:sz w:val="24"/>
          <w:szCs w:val="24"/>
        </w:rPr>
        <w:t>.</w:t>
      </w:r>
    </w:p>
    <w:p w:rsidR="00AE41F1" w:rsidRPr="00E363E2" w:rsidRDefault="00AE41F1" w:rsidP="00AE4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3E2">
        <w:rPr>
          <w:rFonts w:ascii="Times New Roman" w:hAnsi="Times New Roman" w:cs="Times New Roman"/>
          <w:sz w:val="24"/>
          <w:szCs w:val="24"/>
        </w:rPr>
        <w:t>N 216н (зарегистрирован Минюстом России</w:t>
      </w:r>
      <w:proofErr w:type="gramEnd"/>
    </w:p>
    <w:p w:rsidR="00AE41F1" w:rsidRPr="00E363E2" w:rsidRDefault="00AE41F1" w:rsidP="00AE4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3E2">
        <w:rPr>
          <w:rFonts w:ascii="Times New Roman" w:hAnsi="Times New Roman" w:cs="Times New Roman"/>
          <w:sz w:val="24"/>
          <w:szCs w:val="24"/>
        </w:rPr>
        <w:t xml:space="preserve">22 мая </w:t>
      </w:r>
      <w:smartTag w:uri="urn:schemas-microsoft-com:office:smarttags" w:element="metricconverter">
        <w:smartTagPr>
          <w:attr w:name="ProductID" w:val="2008 г"/>
        </w:smartTagPr>
        <w:r w:rsidRPr="00E363E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363E2">
        <w:rPr>
          <w:rFonts w:ascii="Times New Roman" w:hAnsi="Times New Roman" w:cs="Times New Roman"/>
          <w:sz w:val="24"/>
          <w:szCs w:val="24"/>
        </w:rPr>
        <w:t>., регистрационный N 11731)</w:t>
      </w:r>
      <w:proofErr w:type="gramEnd"/>
    </w:p>
    <w:p w:rsidR="00AE41F1" w:rsidRPr="00E363E2" w:rsidRDefault="00AE41F1" w:rsidP="00AE4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6210"/>
      </w:tblGrid>
      <w:tr w:rsidR="00AE41F1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F1" w:rsidRPr="00E363E2" w:rsidRDefault="00AE41F1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F1" w:rsidRPr="00E363E2" w:rsidRDefault="00AE41F1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AE41F1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F1" w:rsidRPr="00E363E2" w:rsidRDefault="00AE41F1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F1" w:rsidRPr="00E363E2" w:rsidRDefault="00AE41F1" w:rsidP="00D81A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F1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F1" w:rsidRPr="00E363E2" w:rsidRDefault="00AE41F1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F1" w:rsidRPr="00E363E2" w:rsidRDefault="00AE41F1" w:rsidP="00D81A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F1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F1" w:rsidRPr="00E363E2" w:rsidRDefault="00AE41F1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F1" w:rsidRPr="00E363E2" w:rsidRDefault="00AE41F1" w:rsidP="00D81A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F1" w:rsidRPr="00E363E2" w:rsidTr="00165B7B">
        <w:trPr>
          <w:cantSplit/>
          <w:trHeight w:val="24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F1" w:rsidRPr="00E363E2" w:rsidRDefault="00AE41F1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F1" w:rsidRPr="00E363E2" w:rsidRDefault="00AE41F1" w:rsidP="00D81A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1F1" w:rsidRPr="00E363E2" w:rsidRDefault="00AE41F1" w:rsidP="00AE4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6689" w:rsidRPr="00E363E2" w:rsidRDefault="00006689" w:rsidP="0000668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должностей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руководителей структурных подразделений, </w:t>
      </w:r>
      <w:proofErr w:type="gramStart"/>
      <w:r w:rsidRPr="00E363E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lastRenderedPageBreak/>
        <w:t>Приказом Минздравсоцразвития России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от 5 мая </w:t>
      </w:r>
      <w:smartTag w:uri="urn:schemas-microsoft-com:office:smarttags" w:element="metricconverter">
        <w:smartTagPr>
          <w:attr w:name="ProductID" w:val="2008 г"/>
        </w:smartTagPr>
        <w:r w:rsidRPr="00E363E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363E2">
        <w:rPr>
          <w:rFonts w:ascii="Times New Roman" w:hAnsi="Times New Roman" w:cs="Times New Roman"/>
          <w:sz w:val="24"/>
          <w:szCs w:val="24"/>
        </w:rPr>
        <w:t>. N 216н</w:t>
      </w:r>
    </w:p>
    <w:tbl>
      <w:tblPr>
        <w:tblW w:w="999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6075"/>
      </w:tblGrid>
      <w:tr w:rsidR="00006689" w:rsidRPr="00E363E2" w:rsidTr="00165B7B">
        <w:trPr>
          <w:cantSplit/>
          <w:trHeight w:val="240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AE41F1" w:rsidRPr="00E363E2" w:rsidTr="00165B7B">
        <w:trPr>
          <w:cantSplit/>
          <w:trHeight w:val="240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F1" w:rsidRPr="00E363E2" w:rsidRDefault="00AE41F1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F1" w:rsidRPr="00E363E2" w:rsidRDefault="00AE41F1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 w:rsidTr="00165B7B">
        <w:trPr>
          <w:cantSplit/>
          <w:trHeight w:val="240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AE41F1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006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689" w:rsidRPr="00E363E2" w:rsidRDefault="00006689" w:rsidP="0000668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06689" w:rsidRPr="00E363E2" w:rsidRDefault="00006689" w:rsidP="0000668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"Общеотраслевые профессии рабочих второго уровня",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3E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Приказом Минздравсоцразвития России от 29 мая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smartTag w:uri="urn:schemas-microsoft-com:office:smarttags" w:element="metricconverter">
        <w:smartTagPr>
          <w:attr w:name="ProductID" w:val="2008 г"/>
        </w:smartTagPr>
        <w:r w:rsidRPr="00E363E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363E2">
        <w:rPr>
          <w:rFonts w:ascii="Times New Roman" w:hAnsi="Times New Roman" w:cs="Times New Roman"/>
          <w:sz w:val="24"/>
          <w:szCs w:val="24"/>
        </w:rPr>
        <w:t>. N 248н (зарегистрирован Минюстом России</w:t>
      </w:r>
      <w:proofErr w:type="gramEnd"/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3E2">
        <w:rPr>
          <w:rFonts w:ascii="Times New Roman" w:hAnsi="Times New Roman" w:cs="Times New Roman"/>
          <w:sz w:val="24"/>
          <w:szCs w:val="24"/>
        </w:rPr>
        <w:t xml:space="preserve">23 июня </w:t>
      </w:r>
      <w:smartTag w:uri="urn:schemas-microsoft-com:office:smarttags" w:element="metricconverter">
        <w:smartTagPr>
          <w:attr w:name="ProductID" w:val="2008 г"/>
        </w:smartTagPr>
        <w:r w:rsidRPr="00E363E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363E2">
        <w:rPr>
          <w:rFonts w:ascii="Times New Roman" w:hAnsi="Times New Roman" w:cs="Times New Roman"/>
          <w:sz w:val="24"/>
          <w:szCs w:val="24"/>
        </w:rPr>
        <w:t>., регистрационный N 11861)</w:t>
      </w:r>
      <w:proofErr w:type="gram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6210"/>
      </w:tblGrid>
      <w:tr w:rsidR="00006689" w:rsidRPr="00E363E2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006689" w:rsidRPr="00E363E2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689" w:rsidRPr="00E363E2" w:rsidRDefault="00006689" w:rsidP="000066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6689" w:rsidRPr="00E363E2" w:rsidRDefault="00006689" w:rsidP="0000668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>"Общеотраслевые профессии рабочих первого уровня",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3E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E363E2">
        <w:rPr>
          <w:rFonts w:ascii="Times New Roman" w:hAnsi="Times New Roman" w:cs="Times New Roman"/>
          <w:sz w:val="24"/>
          <w:szCs w:val="24"/>
        </w:rPr>
        <w:t xml:space="preserve"> Приказом Минздравсоцразвития России</w:t>
      </w:r>
    </w:p>
    <w:p w:rsidR="00006689" w:rsidRPr="00E363E2" w:rsidRDefault="00006689" w:rsidP="000066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63E2">
        <w:rPr>
          <w:rFonts w:ascii="Times New Roman" w:hAnsi="Times New Roman" w:cs="Times New Roman"/>
          <w:sz w:val="24"/>
          <w:szCs w:val="24"/>
        </w:rPr>
        <w:t xml:space="preserve">от 29 мая </w:t>
      </w:r>
      <w:smartTag w:uri="urn:schemas-microsoft-com:office:smarttags" w:element="metricconverter">
        <w:smartTagPr>
          <w:attr w:name="ProductID" w:val="2008 г"/>
        </w:smartTagPr>
        <w:r w:rsidRPr="00E363E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363E2">
        <w:rPr>
          <w:rFonts w:ascii="Times New Roman" w:hAnsi="Times New Roman" w:cs="Times New Roman"/>
          <w:sz w:val="24"/>
          <w:szCs w:val="24"/>
        </w:rPr>
        <w:t>. N 248н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6210"/>
      </w:tblGrid>
      <w:tr w:rsidR="00006689" w:rsidRPr="00E363E2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006689" w:rsidRPr="00E363E2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89" w:rsidRPr="00E363E2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89" w:rsidRPr="00E363E2" w:rsidRDefault="00006689" w:rsidP="00165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7B6" w:rsidRPr="00E363E2" w:rsidRDefault="008507B6" w:rsidP="00165B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507B6" w:rsidRPr="00E363E2" w:rsidSect="00E363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720"/>
    <w:multiLevelType w:val="hybridMultilevel"/>
    <w:tmpl w:val="1A7A05A2"/>
    <w:lvl w:ilvl="0" w:tplc="C8B8D7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A758DB"/>
    <w:multiLevelType w:val="multilevel"/>
    <w:tmpl w:val="72628C1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">
    <w:nsid w:val="0F2B0728"/>
    <w:multiLevelType w:val="multilevel"/>
    <w:tmpl w:val="8DFEF190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FD17E5E"/>
    <w:multiLevelType w:val="multilevel"/>
    <w:tmpl w:val="836AFDA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9807BC7"/>
    <w:multiLevelType w:val="hybridMultilevel"/>
    <w:tmpl w:val="A6E0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D7512"/>
    <w:multiLevelType w:val="hybridMultilevel"/>
    <w:tmpl w:val="F6E44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5EF41A8"/>
    <w:multiLevelType w:val="hybridMultilevel"/>
    <w:tmpl w:val="00700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3A3FE5"/>
    <w:multiLevelType w:val="multilevel"/>
    <w:tmpl w:val="C67C093E"/>
    <w:lvl w:ilvl="0">
      <w:start w:val="3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62C30C52"/>
    <w:multiLevelType w:val="hybridMultilevel"/>
    <w:tmpl w:val="746857C4"/>
    <w:lvl w:ilvl="0" w:tplc="3D787F92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A84785E"/>
    <w:multiLevelType w:val="multilevel"/>
    <w:tmpl w:val="E118E640"/>
    <w:lvl w:ilvl="0">
      <w:start w:val="12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6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CC655F"/>
    <w:rsid w:val="00006689"/>
    <w:rsid w:val="000158A1"/>
    <w:rsid w:val="0003262E"/>
    <w:rsid w:val="00056048"/>
    <w:rsid w:val="000A3F30"/>
    <w:rsid w:val="000C2A13"/>
    <w:rsid w:val="000D093C"/>
    <w:rsid w:val="000D0993"/>
    <w:rsid w:val="00111C43"/>
    <w:rsid w:val="00115695"/>
    <w:rsid w:val="00165B7B"/>
    <w:rsid w:val="001E03DB"/>
    <w:rsid w:val="001F1F23"/>
    <w:rsid w:val="002833E9"/>
    <w:rsid w:val="0033065C"/>
    <w:rsid w:val="00373289"/>
    <w:rsid w:val="003947B9"/>
    <w:rsid w:val="00397549"/>
    <w:rsid w:val="003C073F"/>
    <w:rsid w:val="003D4CA3"/>
    <w:rsid w:val="003E3BC5"/>
    <w:rsid w:val="00405BB2"/>
    <w:rsid w:val="0042031A"/>
    <w:rsid w:val="0048422D"/>
    <w:rsid w:val="004A7188"/>
    <w:rsid w:val="004B3682"/>
    <w:rsid w:val="004C2E09"/>
    <w:rsid w:val="004C70B7"/>
    <w:rsid w:val="004D1690"/>
    <w:rsid w:val="005234A2"/>
    <w:rsid w:val="0054534D"/>
    <w:rsid w:val="00547CE4"/>
    <w:rsid w:val="005644FB"/>
    <w:rsid w:val="005776AC"/>
    <w:rsid w:val="00616824"/>
    <w:rsid w:val="00623850"/>
    <w:rsid w:val="00653393"/>
    <w:rsid w:val="00691DE1"/>
    <w:rsid w:val="006B56F6"/>
    <w:rsid w:val="006D3F46"/>
    <w:rsid w:val="006F6F92"/>
    <w:rsid w:val="00706BD7"/>
    <w:rsid w:val="00753EAA"/>
    <w:rsid w:val="00757626"/>
    <w:rsid w:val="0076086E"/>
    <w:rsid w:val="00783C67"/>
    <w:rsid w:val="007C1E23"/>
    <w:rsid w:val="007D1B02"/>
    <w:rsid w:val="00815FD5"/>
    <w:rsid w:val="00827F18"/>
    <w:rsid w:val="008507B6"/>
    <w:rsid w:val="008532C3"/>
    <w:rsid w:val="00857273"/>
    <w:rsid w:val="00860233"/>
    <w:rsid w:val="00876026"/>
    <w:rsid w:val="00876DA6"/>
    <w:rsid w:val="00885FF0"/>
    <w:rsid w:val="0089370C"/>
    <w:rsid w:val="0089526C"/>
    <w:rsid w:val="008D6C61"/>
    <w:rsid w:val="00902013"/>
    <w:rsid w:val="00902531"/>
    <w:rsid w:val="00961F20"/>
    <w:rsid w:val="009F0520"/>
    <w:rsid w:val="009F47BD"/>
    <w:rsid w:val="009F68A4"/>
    <w:rsid w:val="00A82300"/>
    <w:rsid w:val="00A862AF"/>
    <w:rsid w:val="00A90152"/>
    <w:rsid w:val="00A94F18"/>
    <w:rsid w:val="00A971AB"/>
    <w:rsid w:val="00AE41F1"/>
    <w:rsid w:val="00B22246"/>
    <w:rsid w:val="00B338B9"/>
    <w:rsid w:val="00B3610B"/>
    <w:rsid w:val="00B42EDD"/>
    <w:rsid w:val="00B51FDB"/>
    <w:rsid w:val="00B56C86"/>
    <w:rsid w:val="00B57418"/>
    <w:rsid w:val="00B80E96"/>
    <w:rsid w:val="00B8338D"/>
    <w:rsid w:val="00B84E84"/>
    <w:rsid w:val="00BC451E"/>
    <w:rsid w:val="00C0516C"/>
    <w:rsid w:val="00C73A07"/>
    <w:rsid w:val="00C76B30"/>
    <w:rsid w:val="00CA3741"/>
    <w:rsid w:val="00CC655F"/>
    <w:rsid w:val="00CF3243"/>
    <w:rsid w:val="00D148CE"/>
    <w:rsid w:val="00D168D9"/>
    <w:rsid w:val="00D322BC"/>
    <w:rsid w:val="00D445F2"/>
    <w:rsid w:val="00D81ADC"/>
    <w:rsid w:val="00DB4FF8"/>
    <w:rsid w:val="00DB7308"/>
    <w:rsid w:val="00DF6F68"/>
    <w:rsid w:val="00E23CA0"/>
    <w:rsid w:val="00E256F4"/>
    <w:rsid w:val="00E363E2"/>
    <w:rsid w:val="00E37CF9"/>
    <w:rsid w:val="00E557C9"/>
    <w:rsid w:val="00E55D36"/>
    <w:rsid w:val="00E66BE5"/>
    <w:rsid w:val="00E74787"/>
    <w:rsid w:val="00E86376"/>
    <w:rsid w:val="00EB060E"/>
    <w:rsid w:val="00EB78E4"/>
    <w:rsid w:val="00F153EA"/>
    <w:rsid w:val="00F402DF"/>
    <w:rsid w:val="00FA5C75"/>
    <w:rsid w:val="00FE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F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D093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863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86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42EDD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0"/>
    </w:rPr>
  </w:style>
  <w:style w:type="paragraph" w:styleId="a4">
    <w:name w:val="Normal (Web)"/>
    <w:basedOn w:val="a"/>
    <w:rsid w:val="00F402DF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952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9526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D3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04D3-C4CE-4ADE-95E3-0BF210D8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</vt:lpstr>
    </vt:vector>
  </TitlesOfParts>
  <Company>Спортивный центр "Факел"</Company>
  <LinksUpToDate>false</LinksUpToDate>
  <CharactersWithSpaces>22658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</dc:title>
  <dc:creator>Черноног Дмитрий Николаевич</dc:creator>
  <cp:lastModifiedBy>Admin</cp:lastModifiedBy>
  <cp:revision>3</cp:revision>
  <cp:lastPrinted>2014-07-10T07:18:00Z</cp:lastPrinted>
  <dcterms:created xsi:type="dcterms:W3CDTF">2014-11-12T04:57:00Z</dcterms:created>
  <dcterms:modified xsi:type="dcterms:W3CDTF">2015-03-17T06:15:00Z</dcterms:modified>
</cp:coreProperties>
</file>