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23" w:rsidRPr="008370CE" w:rsidRDefault="00837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</w:rPr>
      </w:pPr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 xml:space="preserve">ЗП = ДО </w:t>
      </w:r>
      <w:r w:rsidR="00F80823"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 xml:space="preserve">+ </w:t>
      </w:r>
      <w:proofErr w:type="spellStart"/>
      <w:r w:rsidR="00F80823"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Стим</w:t>
      </w:r>
      <w:proofErr w:type="spellEnd"/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 xml:space="preserve"> + Комп</w:t>
      </w:r>
    </w:p>
    <w:p w:rsidR="00F80823" w:rsidRPr="008370CE" w:rsidRDefault="00F8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</w:rPr>
      </w:pPr>
    </w:p>
    <w:p w:rsidR="00F80823" w:rsidRPr="008370CE" w:rsidRDefault="00F8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</w:rPr>
      </w:pPr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ДО = БО х (1+Кп+Кэ)</w:t>
      </w:r>
    </w:p>
    <w:p w:rsidR="00F80823" w:rsidRPr="008370CE" w:rsidRDefault="00F8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</w:rPr>
      </w:pPr>
    </w:p>
    <w:p w:rsidR="00F80823" w:rsidRPr="008370CE" w:rsidRDefault="00F80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</w:rPr>
      </w:pPr>
      <w:proofErr w:type="spellStart"/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Стим</w:t>
      </w:r>
      <w:proofErr w:type="spellEnd"/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 xml:space="preserve"> = СТ +ПР</w:t>
      </w:r>
    </w:p>
    <w:p w:rsidR="00F80823" w:rsidRDefault="00F8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</w:p>
    <w:bookmarkEnd w:id="0"/>
    <w:p w:rsidR="00F80823" w:rsidRDefault="0060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выполнение трудовой функции Работнику начисляется и выплачивается заработная плата в соответствии с Положением об оплате труда работников Работодателя по формуле:</w:t>
      </w:r>
    </w:p>
    <w:p w:rsidR="00E01769" w:rsidRDefault="0060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ДО</w:t>
      </w:r>
      <w:r>
        <w:rPr>
          <w:rFonts w:ascii="Times New Roman" w:eastAsia="Times New Roman" w:hAnsi="Times New Roman" w:cs="Times New Roman"/>
          <w:sz w:val="24"/>
        </w:rPr>
        <w:t xml:space="preserve"> – должностной оклад Работника</w:t>
      </w:r>
    </w:p>
    <w:p w:rsidR="00E01769" w:rsidRDefault="00E0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01769" w:rsidRDefault="006053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БО</w:t>
      </w:r>
      <w:r>
        <w:rPr>
          <w:rFonts w:ascii="Times New Roman" w:eastAsia="Times New Roman" w:hAnsi="Times New Roman" w:cs="Times New Roman"/>
          <w:sz w:val="24"/>
        </w:rPr>
        <w:t xml:space="preserve"> – базовый гарантированный оклад Работника по должности инструктора-методиста, устанавливаемый штатным расписанием Работодателя, составляет не менее </w:t>
      </w:r>
      <w:r w:rsidR="008370CE"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2</w:t>
      </w:r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 xml:space="preserve">5% </w:t>
      </w:r>
      <w:r>
        <w:rPr>
          <w:rFonts w:ascii="Times New Roman" w:eastAsia="Times New Roman" w:hAnsi="Times New Roman" w:cs="Times New Roman"/>
          <w:sz w:val="24"/>
        </w:rPr>
        <w:t>ДО</w:t>
      </w:r>
    </w:p>
    <w:p w:rsidR="00E01769" w:rsidRDefault="00E01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1769" w:rsidRDefault="006053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Кп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повышающий коэффициент, составляет не более </w:t>
      </w:r>
      <w:r w:rsidR="008370CE"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0,8</w:t>
      </w:r>
      <w:r>
        <w:rPr>
          <w:rFonts w:ascii="Times New Roman" w:eastAsia="Times New Roman" w:hAnsi="Times New Roman" w:cs="Times New Roman"/>
          <w:sz w:val="24"/>
        </w:rPr>
        <w:t>, состоит из:</w:t>
      </w:r>
    </w:p>
    <w:p w:rsidR="00E01769" w:rsidRDefault="0060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Кп1 – повышающий коэффициент квалификации Работника, К1</w:t>
      </w:r>
      <w:r w:rsidR="00F8699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=</w:t>
      </w:r>
      <w:r w:rsidR="00F8699A">
        <w:rPr>
          <w:rFonts w:ascii="Times New Roman" w:eastAsia="Times New Roman" w:hAnsi="Times New Roman" w:cs="Times New Roman"/>
          <w:sz w:val="24"/>
        </w:rPr>
        <w:t xml:space="preserve"> </w:t>
      </w:r>
      <w:r w:rsidR="00F8699A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определяется </w:t>
      </w:r>
      <w:r w:rsidR="008D1640">
        <w:rPr>
          <w:rFonts w:ascii="Times New Roman" w:eastAsia="Times New Roman" w:hAnsi="Times New Roman" w:cs="Times New Roman"/>
          <w:color w:val="1F497D" w:themeColor="text2"/>
          <w:sz w:val="24"/>
        </w:rPr>
        <w:t>Организацией</w:t>
      </w:r>
    </w:p>
    <w:p w:rsidR="00F8699A" w:rsidRDefault="006053B8" w:rsidP="00F8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Кп2 – повышающий коэффициент специфики работы Работника, К2</w:t>
      </w:r>
      <w:r w:rsidR="00F8699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= </w:t>
      </w:r>
      <w:r w:rsidR="00F8699A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определяется </w:t>
      </w:r>
      <w:r w:rsidR="008D1640">
        <w:rPr>
          <w:rFonts w:ascii="Times New Roman" w:eastAsia="Times New Roman" w:hAnsi="Times New Roman" w:cs="Times New Roman"/>
          <w:color w:val="1F497D" w:themeColor="text2"/>
          <w:sz w:val="24"/>
        </w:rPr>
        <w:t>Организацией</w:t>
      </w:r>
    </w:p>
    <w:p w:rsidR="00E01769" w:rsidRDefault="0060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Кп3 – персональный повышающий коэффициент, К3</w:t>
      </w:r>
      <w:r w:rsidR="00F8699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=</w:t>
      </w:r>
      <w:r w:rsidR="00F8699A" w:rsidRPr="00F8699A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</w:t>
      </w:r>
      <w:r w:rsidR="00F8699A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определяется </w:t>
      </w:r>
      <w:r w:rsidR="008D1640">
        <w:rPr>
          <w:rFonts w:ascii="Times New Roman" w:eastAsia="Times New Roman" w:hAnsi="Times New Roman" w:cs="Times New Roman"/>
          <w:color w:val="1F497D" w:themeColor="text2"/>
          <w:sz w:val="24"/>
        </w:rPr>
        <w:t>Организацией</w:t>
      </w:r>
    </w:p>
    <w:p w:rsidR="00E01769" w:rsidRDefault="00E01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1769" w:rsidRDefault="006053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Кэ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коэффициент эффективности, составляет не более</w:t>
      </w:r>
      <w:r w:rsidR="008370CE">
        <w:rPr>
          <w:rFonts w:ascii="Times New Roman" w:eastAsia="Times New Roman" w:hAnsi="Times New Roman" w:cs="Times New Roman"/>
          <w:sz w:val="24"/>
        </w:rPr>
        <w:t xml:space="preserve"> </w:t>
      </w:r>
      <w:r w:rsidR="008370CE"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C3C99">
        <w:rPr>
          <w:rFonts w:ascii="Times New Roman" w:eastAsia="Times New Roman" w:hAnsi="Times New Roman" w:cs="Times New Roman"/>
          <w:sz w:val="24"/>
        </w:rPr>
        <w:t xml:space="preserve">вводится по результатам годовой деятельности, </w:t>
      </w:r>
      <w:r>
        <w:rPr>
          <w:rFonts w:ascii="Times New Roman" w:eastAsia="Times New Roman" w:hAnsi="Times New Roman" w:cs="Times New Roman"/>
          <w:sz w:val="24"/>
        </w:rPr>
        <w:t>состоит из:</w:t>
      </w:r>
    </w:p>
    <w:p w:rsidR="00F8699A" w:rsidRDefault="006053B8" w:rsidP="00F8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Кэ1 - обеспечения повышения эффективности тренировочного процесса, подготовки спортивного резерва и роста спортивного потенциала обучающихся, Кэ1 =</w:t>
      </w:r>
      <w:r w:rsidR="00F8699A">
        <w:rPr>
          <w:rFonts w:ascii="Times New Roman" w:eastAsia="Times New Roman" w:hAnsi="Times New Roman" w:cs="Times New Roman"/>
          <w:sz w:val="24"/>
        </w:rPr>
        <w:t xml:space="preserve"> </w:t>
      </w:r>
      <w:r w:rsidR="00F8699A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определяется </w:t>
      </w:r>
      <w:r w:rsidR="008D1640">
        <w:rPr>
          <w:rFonts w:ascii="Times New Roman" w:eastAsia="Times New Roman" w:hAnsi="Times New Roman" w:cs="Times New Roman"/>
          <w:color w:val="1F497D" w:themeColor="text2"/>
          <w:sz w:val="24"/>
        </w:rPr>
        <w:t>Организацией</w:t>
      </w:r>
      <w:r w:rsidR="008D1640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</w:t>
      </w:r>
      <w:r w:rsidR="00461C81">
        <w:rPr>
          <w:rFonts w:ascii="Times New Roman" w:eastAsia="Times New Roman" w:hAnsi="Times New Roman" w:cs="Times New Roman"/>
          <w:color w:val="1F497D" w:themeColor="text2"/>
          <w:sz w:val="24"/>
        </w:rPr>
        <w:t>в соответствии с основными перспективными задачами</w:t>
      </w:r>
      <w:r w:rsidR="00CC3C99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развития</w:t>
      </w:r>
    </w:p>
    <w:p w:rsidR="00F8699A" w:rsidRDefault="006053B8" w:rsidP="00F8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Кэ2 - организации мониторинга образовательной и тренировочной деятельности, Кэ2 =</w:t>
      </w:r>
      <w:r w:rsidR="00F8699A">
        <w:rPr>
          <w:rFonts w:ascii="Times New Roman" w:eastAsia="Times New Roman" w:hAnsi="Times New Roman" w:cs="Times New Roman"/>
          <w:sz w:val="24"/>
        </w:rPr>
        <w:t xml:space="preserve"> </w:t>
      </w:r>
      <w:r w:rsidR="00F8699A">
        <w:rPr>
          <w:rFonts w:ascii="Times New Roman" w:eastAsia="Times New Roman" w:hAnsi="Times New Roman" w:cs="Times New Roman"/>
          <w:color w:val="1F497D" w:themeColor="text2"/>
          <w:sz w:val="24"/>
        </w:rPr>
        <w:t>определяется</w:t>
      </w:r>
      <w:r w:rsidR="008D1640" w:rsidRPr="008D1640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</w:t>
      </w:r>
      <w:r w:rsidR="008D1640">
        <w:rPr>
          <w:rFonts w:ascii="Times New Roman" w:eastAsia="Times New Roman" w:hAnsi="Times New Roman" w:cs="Times New Roman"/>
          <w:color w:val="1F497D" w:themeColor="text2"/>
          <w:sz w:val="24"/>
        </w:rPr>
        <w:t>Организацией</w:t>
      </w:r>
      <w:r w:rsidR="00F8699A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</w:t>
      </w:r>
      <w:r w:rsidR="00461C81">
        <w:rPr>
          <w:rFonts w:ascii="Times New Roman" w:eastAsia="Times New Roman" w:hAnsi="Times New Roman" w:cs="Times New Roman"/>
          <w:color w:val="1F497D" w:themeColor="text2"/>
          <w:sz w:val="24"/>
        </w:rPr>
        <w:t>в соответствии с основными перспективными задачами</w:t>
      </w:r>
      <w:r w:rsidR="00CC3C99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развития</w:t>
      </w:r>
    </w:p>
    <w:p w:rsidR="00F8699A" w:rsidRDefault="006053B8" w:rsidP="00F8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Кэ3 - повышения профессиональной компетенции педагогических работников и других специалистов, осуществляющих тренировочный процесс, Кэ3 =</w:t>
      </w:r>
      <w:r w:rsidR="00F8699A">
        <w:rPr>
          <w:rFonts w:ascii="Times New Roman" w:eastAsia="Times New Roman" w:hAnsi="Times New Roman" w:cs="Times New Roman"/>
          <w:sz w:val="24"/>
        </w:rPr>
        <w:t xml:space="preserve"> </w:t>
      </w:r>
      <w:r w:rsidR="00F8699A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определяется </w:t>
      </w:r>
      <w:r w:rsidR="008D1640">
        <w:rPr>
          <w:rFonts w:ascii="Times New Roman" w:eastAsia="Times New Roman" w:hAnsi="Times New Roman" w:cs="Times New Roman"/>
          <w:color w:val="1F497D" w:themeColor="text2"/>
          <w:sz w:val="24"/>
        </w:rPr>
        <w:t>Организацией</w:t>
      </w:r>
      <w:r w:rsidR="008D1640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</w:t>
      </w:r>
      <w:r w:rsidR="00461C81">
        <w:rPr>
          <w:rFonts w:ascii="Times New Roman" w:eastAsia="Times New Roman" w:hAnsi="Times New Roman" w:cs="Times New Roman"/>
          <w:color w:val="1F497D" w:themeColor="text2"/>
          <w:sz w:val="24"/>
        </w:rPr>
        <w:t>в соответствии с основными перспективными задачами</w:t>
      </w:r>
      <w:r w:rsidR="00CC3C99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развития</w:t>
      </w:r>
    </w:p>
    <w:p w:rsidR="00F8699A" w:rsidRDefault="006053B8" w:rsidP="00F8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Кэ4 - разработки, внедрения, анализа исполнения и, при необходимости, корректировки образовательных программ и программ спортивной подготовки, реализуемых (планируемых к реализации) образовательной организацией, Кэ4 =</w:t>
      </w:r>
      <w:r w:rsidR="00F8699A">
        <w:rPr>
          <w:rFonts w:ascii="Times New Roman" w:eastAsia="Times New Roman" w:hAnsi="Times New Roman" w:cs="Times New Roman"/>
          <w:sz w:val="24"/>
        </w:rPr>
        <w:t xml:space="preserve"> </w:t>
      </w:r>
      <w:r w:rsidR="00F8699A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определяется </w:t>
      </w:r>
      <w:r w:rsidR="008D1640">
        <w:rPr>
          <w:rFonts w:ascii="Times New Roman" w:eastAsia="Times New Roman" w:hAnsi="Times New Roman" w:cs="Times New Roman"/>
          <w:color w:val="1F497D" w:themeColor="text2"/>
          <w:sz w:val="24"/>
        </w:rPr>
        <w:t>Организацией</w:t>
      </w:r>
      <w:r w:rsidR="008D1640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</w:t>
      </w:r>
      <w:r w:rsidR="00461C81">
        <w:rPr>
          <w:rFonts w:ascii="Times New Roman" w:eastAsia="Times New Roman" w:hAnsi="Times New Roman" w:cs="Times New Roman"/>
          <w:color w:val="1F497D" w:themeColor="text2"/>
          <w:sz w:val="24"/>
        </w:rPr>
        <w:t>в соответствии с основными перспективными задачами</w:t>
      </w:r>
      <w:r w:rsidR="00CC3C99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развития</w:t>
      </w:r>
    </w:p>
    <w:p w:rsidR="00461C81" w:rsidRDefault="006053B8" w:rsidP="0046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Кэ5 - сопровождения экспериментальной и инновационной деятельности в области физической культуры и спорта, в том числе в рамках деятельности федеральных (региональных) экспериментальных (инновационных) площадок, Кэ5 =</w:t>
      </w:r>
      <w:r w:rsidR="00461C81">
        <w:rPr>
          <w:rFonts w:ascii="Times New Roman" w:eastAsia="Times New Roman" w:hAnsi="Times New Roman" w:cs="Times New Roman"/>
          <w:sz w:val="24"/>
        </w:rPr>
        <w:t xml:space="preserve"> </w:t>
      </w:r>
      <w:r w:rsidR="00461C81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определяется </w:t>
      </w:r>
      <w:r w:rsidR="008D1640">
        <w:rPr>
          <w:rFonts w:ascii="Times New Roman" w:eastAsia="Times New Roman" w:hAnsi="Times New Roman" w:cs="Times New Roman"/>
          <w:color w:val="1F497D" w:themeColor="text2"/>
          <w:sz w:val="24"/>
        </w:rPr>
        <w:t>Организацией</w:t>
      </w:r>
      <w:r w:rsidR="00461C81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</w:t>
      </w:r>
      <w:r w:rsidR="00461C81" w:rsidRPr="00461C81">
        <w:rPr>
          <w:rFonts w:ascii="Times New Roman" w:eastAsia="Times New Roman" w:hAnsi="Times New Roman" w:cs="Times New Roman"/>
          <w:color w:val="1F497D" w:themeColor="text2"/>
          <w:sz w:val="24"/>
        </w:rPr>
        <w:t>в соответствии с основными перспективными задачами</w:t>
      </w:r>
      <w:r w:rsidR="00CC3C99">
        <w:rPr>
          <w:rFonts w:ascii="Times New Roman" w:eastAsia="Times New Roman" w:hAnsi="Times New Roman" w:cs="Times New Roman"/>
          <w:color w:val="1F497D" w:themeColor="text2"/>
          <w:sz w:val="24"/>
        </w:rPr>
        <w:t xml:space="preserve"> развития</w:t>
      </w:r>
    </w:p>
    <w:p w:rsidR="00E01769" w:rsidRDefault="00E01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1769" w:rsidRDefault="006053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Стим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- стимулирующие выплаты</w:t>
      </w:r>
      <w:r>
        <w:rPr>
          <w:rFonts w:ascii="Times New Roman" w:eastAsia="Times New Roman" w:hAnsi="Times New Roman" w:cs="Times New Roman"/>
          <w:sz w:val="24"/>
        </w:rPr>
        <w:t xml:space="preserve">, производимые по критериям, установленным Положением о порядке распределения стимулирующей части фонда оплаты труда работников Работодателя (Приложение к Положению об оплате труда работников Работодателя) в целях повышения мотивации труда, составляют не более </w:t>
      </w:r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30%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ДО</w:t>
      </w:r>
    </w:p>
    <w:p w:rsidR="008D1640" w:rsidRDefault="008D164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</w:rPr>
        <w:t xml:space="preserve">СТ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 w:rsidRPr="008D16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D1640">
        <w:rPr>
          <w:rFonts w:ascii="Times New Roman" w:eastAsia="Times New Roman" w:hAnsi="Times New Roman" w:cs="Times New Roman"/>
          <w:sz w:val="24"/>
        </w:rPr>
        <w:t>стимулирующие выплаты,</w:t>
      </w:r>
      <w:r>
        <w:rPr>
          <w:rFonts w:ascii="Times New Roman" w:eastAsia="Times New Roman" w:hAnsi="Times New Roman" w:cs="Times New Roman"/>
          <w:sz w:val="24"/>
        </w:rPr>
        <w:t xml:space="preserve"> осуществляемые ежемесячно,</w:t>
      </w:r>
      <w:r w:rsidRPr="008D1640">
        <w:rPr>
          <w:rFonts w:ascii="Times New Roman" w:eastAsia="Times New Roman" w:hAnsi="Times New Roman" w:cs="Times New Roman"/>
          <w:sz w:val="24"/>
        </w:rPr>
        <w:t xml:space="preserve"> заданные критериями</w:t>
      </w:r>
      <w:r>
        <w:rPr>
          <w:rFonts w:ascii="Times New Roman" w:eastAsia="Times New Roman" w:hAnsi="Times New Roman" w:cs="Times New Roman"/>
          <w:sz w:val="24"/>
        </w:rPr>
        <w:t xml:space="preserve"> Организации</w:t>
      </w:r>
    </w:p>
    <w:p w:rsidR="008D1640" w:rsidRDefault="008D16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ПР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</w:rPr>
        <w:t xml:space="preserve"> </w:t>
      </w:r>
      <w:r w:rsidRPr="008D1640">
        <w:rPr>
          <w:rFonts w:ascii="Times New Roman" w:eastAsia="Times New Roman" w:hAnsi="Times New Roman" w:cs="Times New Roman"/>
          <w:sz w:val="24"/>
        </w:rPr>
        <w:t>– премиальные выплаты, осуществляемые ежеквартально и ежегодно, определенные Организацией</w:t>
      </w:r>
    </w:p>
    <w:p w:rsidR="00E01769" w:rsidRDefault="00E01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1769" w:rsidRDefault="006053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370CE">
        <w:rPr>
          <w:rFonts w:ascii="Times New Roman" w:eastAsia="Times New Roman" w:hAnsi="Times New Roman" w:cs="Times New Roman"/>
          <w:b/>
          <w:color w:val="1F497D" w:themeColor="text2"/>
          <w:sz w:val="24"/>
        </w:rPr>
        <w:t>Комп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</w:rPr>
        <w:t>компенсационные</w:t>
      </w:r>
      <w:r>
        <w:rPr>
          <w:rFonts w:ascii="Times New Roman" w:eastAsia="Times New Roman" w:hAnsi="Times New Roman" w:cs="Times New Roman"/>
          <w:sz w:val="24"/>
        </w:rPr>
        <w:t xml:space="preserve"> выплаты, надбавки и доплаты, выплачиваются в соответствии со ст.149-154 Трудового кодекса Российской Федерации, к БО</w:t>
      </w:r>
    </w:p>
    <w:sectPr w:rsidR="00E0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69"/>
    <w:rsid w:val="003049DF"/>
    <w:rsid w:val="00461C81"/>
    <w:rsid w:val="006053B8"/>
    <w:rsid w:val="008370CE"/>
    <w:rsid w:val="008D1640"/>
    <w:rsid w:val="00CC3C99"/>
    <w:rsid w:val="00E01769"/>
    <w:rsid w:val="00F80823"/>
    <w:rsid w:val="00F8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88C23-25B5-445F-8E51-BD624FB8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 №19</dc:creator>
  <cp:lastModifiedBy>User</cp:lastModifiedBy>
  <cp:revision>7</cp:revision>
  <dcterms:created xsi:type="dcterms:W3CDTF">2014-07-11T07:49:00Z</dcterms:created>
  <dcterms:modified xsi:type="dcterms:W3CDTF">2014-07-17T14:56:00Z</dcterms:modified>
</cp:coreProperties>
</file>