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25" w:rsidRDefault="00BE7025">
      <w:pPr>
        <w:jc w:val="both"/>
        <w:rPr>
          <w:rFonts w:hint="eastAsia"/>
          <w:b/>
        </w:rPr>
      </w:pPr>
    </w:p>
    <w:tbl>
      <w:tblPr>
        <w:tblW w:w="10187" w:type="dxa"/>
        <w:tblInd w:w="-109" w:type="dxa"/>
        <w:tblLook w:val="04A0" w:firstRow="1" w:lastRow="0" w:firstColumn="1" w:lastColumn="0" w:noHBand="0" w:noVBand="1"/>
      </w:tblPr>
      <w:tblGrid>
        <w:gridCol w:w="2799"/>
        <w:gridCol w:w="2323"/>
        <w:gridCol w:w="2323"/>
        <w:gridCol w:w="2742"/>
      </w:tblGrid>
      <w:tr w:rsidR="00BE7025">
        <w:tc>
          <w:tcPr>
            <w:tcW w:w="2798" w:type="dxa"/>
            <w:shd w:val="clear" w:color="auto" w:fill="auto"/>
          </w:tcPr>
          <w:p w:rsidR="00BE7025" w:rsidRDefault="006B53F6">
            <w:pPr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514475" cy="933450"/>
                  <wp:effectExtent l="0" t="0" r="0" b="0"/>
                  <wp:docPr id="1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87" t="-139" r="-87" b="-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shd w:val="clear" w:color="auto" w:fill="auto"/>
          </w:tcPr>
          <w:p w:rsidR="00BE7025" w:rsidRDefault="006B53F6">
            <w:pPr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171575" cy="1304925"/>
                  <wp:effectExtent l="0" t="0" r="0" b="0"/>
                  <wp:docPr id="2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61" t="-55" r="-61" b="-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shd w:val="clear" w:color="auto" w:fill="auto"/>
          </w:tcPr>
          <w:p w:rsidR="00BE7025" w:rsidRDefault="006B53F6">
            <w:pPr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209675" cy="1162050"/>
                  <wp:effectExtent l="0" t="0" r="0" b="0"/>
                  <wp:docPr id="3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60" t="-62" r="-60" b="-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4"/>
              </w:rPr>
              <w:t>Министерство здравоохранения</w:t>
            </w:r>
          </w:p>
          <w:p w:rsidR="00BE7025" w:rsidRDefault="006B53F6">
            <w:pPr>
              <w:jc w:val="center"/>
              <w:rPr>
                <w:rFonts w:hint="eastAsia"/>
                <w:b/>
                <w:sz w:val="14"/>
              </w:rPr>
            </w:pPr>
            <w:r>
              <w:rPr>
                <w:b/>
                <w:sz w:val="14"/>
              </w:rPr>
              <w:t>Нижегородской области</w:t>
            </w:r>
          </w:p>
        </w:tc>
        <w:tc>
          <w:tcPr>
            <w:tcW w:w="2742" w:type="dxa"/>
            <w:shd w:val="clear" w:color="auto" w:fill="auto"/>
          </w:tcPr>
          <w:p w:rsidR="00BE7025" w:rsidRDefault="006B53F6">
            <w:pPr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228725" cy="1238250"/>
                  <wp:effectExtent l="0" t="0" r="0" b="0"/>
                  <wp:docPr id="4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62" t="-62" r="-62" b="-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025" w:rsidRDefault="00BE7025">
      <w:pPr>
        <w:jc w:val="center"/>
        <w:rPr>
          <w:rFonts w:hint="eastAsia"/>
          <w:b/>
        </w:rPr>
      </w:pPr>
    </w:p>
    <w:p w:rsidR="00BE7025" w:rsidRDefault="006B53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письмо по</w:t>
      </w:r>
    </w:p>
    <w:p w:rsidR="00BE7025" w:rsidRDefault="006B53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Программе соревнований</w:t>
      </w:r>
    </w:p>
    <w:p w:rsidR="00BE7025" w:rsidRDefault="006B53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b/>
          <w:sz w:val="32"/>
          <w:szCs w:val="32"/>
        </w:rPr>
        <w:t xml:space="preserve"> Спартакиады под девизом </w:t>
      </w:r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"Медики </w:t>
      </w:r>
      <w:proofErr w:type="spellStart"/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мир и здоровье</w:t>
      </w:r>
      <w:proofErr w:type="gramStart"/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!!!"</w:t>
      </w:r>
      <w:proofErr w:type="gramEnd"/>
    </w:p>
    <w:p w:rsidR="00BE7025" w:rsidRDefault="006B53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ФСК "Гиппократ" </w:t>
      </w:r>
    </w:p>
    <w:p w:rsidR="00BE7025" w:rsidRDefault="000116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1 этап в 2024</w:t>
      </w:r>
      <w:r w:rsidR="006B53F6">
        <w:rPr>
          <w:rFonts w:ascii="Times New Roman" w:hAnsi="Times New Roman" w:cs="Times New Roman"/>
          <w:b/>
          <w:sz w:val="32"/>
          <w:szCs w:val="32"/>
        </w:rPr>
        <w:t xml:space="preserve"> году – Лыжные гонки</w:t>
      </w:r>
    </w:p>
    <w:p w:rsidR="00BE7025" w:rsidRDefault="00BE7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4" w:type="dxa"/>
        <w:tblInd w:w="137" w:type="dxa"/>
        <w:tblLook w:val="04A0" w:firstRow="1" w:lastRow="0" w:firstColumn="1" w:lastColumn="0" w:noHBand="0" w:noVBand="1"/>
      </w:tblPr>
      <w:tblGrid>
        <w:gridCol w:w="4783"/>
        <w:gridCol w:w="5161"/>
      </w:tblGrid>
      <w:tr w:rsidR="00BE7025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25" w:rsidRDefault="006B53F6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прибытие команд и регистрация участников:</w:t>
            </w:r>
          </w:p>
          <w:p w:rsidR="00BE7025" w:rsidRDefault="006B53F6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Дзержинск, Бульвар Космонавтов, д. 26Б. </w:t>
            </w:r>
          </w:p>
          <w:p w:rsidR="00BE7025" w:rsidRDefault="00BE7025">
            <w:pPr>
              <w:jc w:val="center"/>
              <w:rPr>
                <w:rFonts w:cs="Times New Roman" w:hint="eastAsia"/>
                <w:b/>
                <w:bCs/>
              </w:rPr>
            </w:pPr>
          </w:p>
          <w:p w:rsidR="00BE7025" w:rsidRDefault="00BE7025">
            <w:pPr>
              <w:jc w:val="center"/>
              <w:rPr>
                <w:rFonts w:cs="Times New Roman" w:hint="eastAsia"/>
                <w:b/>
                <w:bCs/>
              </w:rPr>
            </w:pPr>
          </w:p>
          <w:p w:rsidR="00BE7025" w:rsidRDefault="006B5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проведения: </w:t>
            </w:r>
          </w:p>
          <w:p w:rsidR="00BE7025" w:rsidRDefault="006B53F6">
            <w:pPr>
              <w:pStyle w:val="Context"/>
              <w:jc w:val="center"/>
            </w:pPr>
            <w:r>
              <w:rPr>
                <w:lang w:eastAsia="ru-RU" w:bidi="ar-SA"/>
              </w:rPr>
              <w:t xml:space="preserve">Лыжный стадион </w:t>
            </w:r>
          </w:p>
          <w:p w:rsidR="00BE7025" w:rsidRDefault="006B53F6">
            <w:pPr>
              <w:pStyle w:val="Context"/>
              <w:jc w:val="center"/>
            </w:pPr>
            <w:r>
              <w:rPr>
                <w:lang w:eastAsia="ru-RU" w:bidi="ar-SA"/>
              </w:rPr>
              <w:t>«Магнитная Стрелка»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025" w:rsidRDefault="006B5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проведения:</w:t>
            </w:r>
          </w:p>
          <w:p w:rsidR="00BE7025" w:rsidRDefault="009B6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марта </w:t>
            </w:r>
            <w:r w:rsidR="000116F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B53F6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  <w:p w:rsidR="00BE7025" w:rsidRDefault="006B5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регистрации:</w:t>
            </w:r>
          </w:p>
          <w:p w:rsidR="00BE7025" w:rsidRDefault="006B5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— 10.30</w:t>
            </w:r>
          </w:p>
          <w:p w:rsidR="00BE7025" w:rsidRDefault="006B5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Открытие Спартакиады:</w:t>
            </w:r>
          </w:p>
          <w:p w:rsidR="00BE7025" w:rsidRDefault="009B6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10.45</w:t>
            </w:r>
            <w:r w:rsidR="006B53F6">
              <w:rPr>
                <w:rFonts w:ascii="Times New Roman" w:eastAsia="Times New Roman" w:hAnsi="Times New Roman" w:cs="Times New Roman"/>
                <w:sz w:val="28"/>
                <w:szCs w:val="28"/>
              </w:rPr>
              <w:t>-11.00</w:t>
            </w:r>
          </w:p>
          <w:p w:rsidR="00BE7025" w:rsidRDefault="006B53F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Начало соревнований:</w:t>
            </w:r>
          </w:p>
          <w:p w:rsidR="00BE7025" w:rsidRDefault="006B53F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11.00</w:t>
            </w:r>
          </w:p>
          <w:p w:rsidR="00BE7025" w:rsidRDefault="006B53F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Закрытие Спартакиады:</w:t>
            </w:r>
          </w:p>
          <w:p w:rsidR="00BE7025" w:rsidRDefault="009B67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14.00-15</w:t>
            </w:r>
            <w:r w:rsidR="006B53F6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BE7025" w:rsidRDefault="00BE7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025" w:rsidRDefault="00BE7025">
      <w:pPr>
        <w:widowControl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E7025" w:rsidRDefault="006B53F6">
      <w:pPr>
        <w:widowControl/>
        <w:spacing w:before="114" w:after="1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 соревнованиям допускается одна команда от медицинского учреждения. Состав команды минимум 4 (четыре) человека + 1 представитель. </w:t>
      </w:r>
    </w:p>
    <w:p w:rsidR="00BE7025" w:rsidRDefault="006B53F6">
      <w:pPr>
        <w:spacing w:before="114" w:after="1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соревнований должны быть сотрудниками Государственных бюджетных учреждений здравоохранения Нижегородской области далее -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ГБУЗ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НО), иметь удостоверение личности – паспорт или водительское удостоверение, копию трудовой книжки или выписку из трудовой книжки, подтверждающее место работы и должность - стаж работы в ГБУЗ НО должен составлять минимум три месяца.</w:t>
      </w:r>
    </w:p>
    <w:p w:rsidR="00BE7025" w:rsidRDefault="006B53F6">
      <w:pPr>
        <w:tabs>
          <w:tab w:val="left" w:pos="0"/>
        </w:tabs>
        <w:spacing w:before="114" w:after="1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Заявки по установленной форме, подписанные руководителем медицинского учреждения, представителем команды, с допуском врача или медицинской справкой предоставляются в Главную судейскую коллегию в день проведения соревнований. </w:t>
      </w:r>
    </w:p>
    <w:p w:rsidR="00BE7025" w:rsidRDefault="006B53F6">
      <w:pPr>
        <w:tabs>
          <w:tab w:val="left" w:pos="0"/>
        </w:tabs>
        <w:spacing w:before="114" w:after="1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Предварительные заявки принимаются по электронной почте: </w:t>
      </w:r>
      <w:hyperlink r:id="rId8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batrakovadarya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,  </w:t>
      </w:r>
      <w:hyperlink r:id="rId9" w:tgtFrame="_top"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dv</w:t>
        </w:r>
      </w:hyperlink>
      <w:hyperlink r:id="rId10" w:tgtFrame="_top">
        <w:r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</w:hyperlink>
      <w:hyperlink r:id="rId11" w:tgtFrame="_top"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slepnev</w:t>
        </w:r>
      </w:hyperlink>
      <w:hyperlink r:id="rId12" w:tgtFrame="_top">
        <w:r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@</w:t>
        </w:r>
      </w:hyperlink>
      <w:hyperlink r:id="rId13" w:tgtFrame="_top"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yandex</w:t>
        </w:r>
      </w:hyperlink>
      <w:hyperlink r:id="rId14" w:tgtFrame="_top">
        <w:r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hyperlink r:id="rId15" w:tgtFrame="_top"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679D" w:rsidRDefault="009B679D">
      <w:pPr>
        <w:tabs>
          <w:tab w:val="left" w:pos="0"/>
        </w:tabs>
        <w:spacing w:before="114" w:after="114"/>
        <w:jc w:val="both"/>
        <w:rPr>
          <w:rFonts w:hint="eastAsia"/>
        </w:rPr>
      </w:pPr>
      <w:bookmarkStart w:id="0" w:name="_GoBack"/>
      <w:bookmarkEnd w:id="0"/>
    </w:p>
    <w:tbl>
      <w:tblPr>
        <w:tblW w:w="9905" w:type="dxa"/>
        <w:tblInd w:w="164" w:type="dxa"/>
        <w:tblLook w:val="04A0" w:firstRow="1" w:lastRow="0" w:firstColumn="1" w:lastColumn="0" w:noHBand="0" w:noVBand="1"/>
      </w:tblPr>
      <w:tblGrid>
        <w:gridCol w:w="901"/>
        <w:gridCol w:w="5547"/>
        <w:gridCol w:w="3457"/>
      </w:tblGrid>
      <w:tr w:rsidR="00BE702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25" w:rsidRDefault="006B5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25" w:rsidRDefault="006B53F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Вид спорта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025" w:rsidRDefault="006B5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t>Стартовый состав</w:t>
            </w:r>
          </w:p>
          <w:p w:rsidR="00BE7025" w:rsidRDefault="006B5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t xml:space="preserve">на площадке </w:t>
            </w:r>
          </w:p>
        </w:tc>
      </w:tr>
      <w:tr w:rsidR="00BE702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25" w:rsidRDefault="006B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25" w:rsidRDefault="006B53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Лыжные гонки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025" w:rsidRDefault="006B53F6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 человек —</w:t>
            </w:r>
          </w:p>
          <w:p w:rsidR="00BE7025" w:rsidRDefault="006B53F6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 мужчины+2 женщины</w:t>
            </w:r>
          </w:p>
        </w:tc>
      </w:tr>
    </w:tbl>
    <w:p w:rsidR="00BE7025" w:rsidRDefault="006B53F6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7025" w:rsidRDefault="006B53F6">
      <w:pPr>
        <w:tabs>
          <w:tab w:val="left" w:pos="0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Регистрация участников - 09.00 - 10.30. </w:t>
      </w:r>
    </w:p>
    <w:p w:rsidR="00BE7025" w:rsidRDefault="006B53F6">
      <w:pPr>
        <w:tabs>
          <w:tab w:val="left" w:pos="0"/>
        </w:tabs>
        <w:spacing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Официальная церемония открытия соревнований - 10.40 часов. </w:t>
      </w:r>
    </w:p>
    <w:p w:rsidR="00BE7025" w:rsidRDefault="006B53F6">
      <w:pPr>
        <w:tabs>
          <w:tab w:val="left" w:pos="0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Начало стартов - 11.00. </w:t>
      </w:r>
    </w:p>
    <w:p w:rsidR="00BE7025" w:rsidRDefault="006B53F6">
      <w:pPr>
        <w:tabs>
          <w:tab w:val="left" w:pos="0"/>
        </w:tabs>
        <w:spacing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Старт раздельный через 30 секунд</w:t>
      </w:r>
    </w:p>
    <w:p w:rsidR="00BE7025" w:rsidRDefault="006B53F6">
      <w:pPr>
        <w:tabs>
          <w:tab w:val="left" w:pos="0"/>
        </w:tabs>
        <w:spacing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Свободный стиль на дистанциях</w:t>
      </w:r>
    </w:p>
    <w:p w:rsidR="00BE7025" w:rsidRDefault="006B53F6">
      <w:pPr>
        <w:tabs>
          <w:tab w:val="left" w:pos="0"/>
        </w:tabs>
        <w:spacing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Мужчины - дистанция 3 км</w:t>
      </w:r>
    </w:p>
    <w:p w:rsidR="00BE7025" w:rsidRDefault="006B53F6">
      <w:pPr>
        <w:tabs>
          <w:tab w:val="left" w:pos="0"/>
        </w:tabs>
        <w:spacing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Женщины – дистанция 2 км</w:t>
      </w:r>
    </w:p>
    <w:p w:rsidR="00BE7025" w:rsidRDefault="006B53F6">
      <w:pPr>
        <w:tabs>
          <w:tab w:val="left" w:pos="0"/>
        </w:tabs>
        <w:spacing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в следующих возрастных группах: 18-29 лет, 30-39 лет, 40-49 лет, 50-59 лет, 60-69 лет, 70 лет и старше</w:t>
      </w:r>
    </w:p>
    <w:p w:rsidR="00BE7025" w:rsidRDefault="006B53F6">
      <w:pPr>
        <w:tabs>
          <w:tab w:val="left" w:pos="0"/>
        </w:tabs>
        <w:spacing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Официальная церемония награждения победителей и призеров соревнований – 15.00-16.00.</w:t>
      </w:r>
    </w:p>
    <w:p w:rsidR="00BE7025" w:rsidRDefault="00BE7025">
      <w:pPr>
        <w:tabs>
          <w:tab w:val="left" w:pos="0"/>
        </w:tabs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:rsidR="00BE7025" w:rsidRDefault="006B53F6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УСЛОВИЯ ОПРЕДЕЛЕНИЯ ПОБЕДИТЕЛЕЙ </w:t>
      </w:r>
    </w:p>
    <w:p w:rsidR="00BE7025" w:rsidRDefault="006B53F6">
      <w:pPr>
        <w:tabs>
          <w:tab w:val="left" w:pos="0"/>
        </w:tabs>
        <w:spacing w:before="114" w:after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Определение победителей и призеров Соревнований, а также сроки и порядок подачи протестов осуществляется в соответствии с правилами соревнований вида спорта «Лыжные гонки», утвержденными Министерством Спорта России. Дистанцию соревнований участник должен преодолевать самостоятельно, не используя постороннюю помощь.</w:t>
      </w:r>
    </w:p>
    <w:p w:rsidR="00BE7025" w:rsidRDefault="006B53F6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7025" w:rsidRDefault="006B53F6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СОРЕВНОВАНИЙ </w:t>
      </w:r>
    </w:p>
    <w:p w:rsidR="00BE7025" w:rsidRDefault="006B53F6">
      <w:pPr>
        <w:tabs>
          <w:tab w:val="left" w:pos="0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проведение Спартакиады оплачиваются по принципу долевого участия из средств участвующих организаций и благотворительной помощи. Сумма заявочного взноса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5000 пять тысяч рублей.</w:t>
      </w:r>
    </w:p>
    <w:p w:rsidR="00BE7025" w:rsidRDefault="00BE702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7025" w:rsidRDefault="006B53F6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BE7025" w:rsidRDefault="006B53F6">
      <w:pPr>
        <w:tabs>
          <w:tab w:val="left" w:pos="0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Победители командных соревнований награждаются кубками, медалями и грамотами. Призеры индивидуальных соревнований награждаются медалями, грамотами. </w:t>
      </w:r>
    </w:p>
    <w:p w:rsidR="00BE7025" w:rsidRDefault="006B53F6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участвующих команд</w:t>
      </w:r>
    </w:p>
    <w:p w:rsidR="00BE7025" w:rsidRDefault="00BE7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25" w:rsidRDefault="006B53F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Государственное учреждение здравоохранения Нижегородской области "Нижегородская областная клиническая больница им. </w:t>
      </w:r>
      <w:proofErr w:type="spellStart"/>
      <w:r>
        <w:rPr>
          <w:rFonts w:ascii="Times New Roman" w:hAnsi="Times New Roman"/>
          <w:sz w:val="28"/>
          <w:szCs w:val="28"/>
        </w:rPr>
        <w:t>Н.А.Семашко</w:t>
      </w:r>
      <w:proofErr w:type="spellEnd"/>
      <w:r>
        <w:rPr>
          <w:rFonts w:ascii="Times New Roman" w:hAnsi="Times New Roman"/>
          <w:sz w:val="28"/>
          <w:szCs w:val="28"/>
        </w:rPr>
        <w:t>";</w:t>
      </w:r>
    </w:p>
    <w:p w:rsidR="00BE7025" w:rsidRDefault="006B53F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Государственное бюджетное учреждение здравоохранения Нижегородской области «Борская центральная районная больница»;</w:t>
      </w:r>
    </w:p>
    <w:p w:rsidR="00BE7025" w:rsidRDefault="006B53F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Государственное бюджетное учреждение здравоохранения Нижегородской области «Богородская центральная районная больница»;</w:t>
      </w:r>
    </w:p>
    <w:p w:rsidR="00BE7025" w:rsidRDefault="006B53F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Государственное бюджетное учреждение здравоохранения Нижегородской области «</w:t>
      </w:r>
      <w:proofErr w:type="spellStart"/>
      <w:r>
        <w:rPr>
          <w:rFonts w:ascii="Times New Roman" w:hAnsi="Times New Roman"/>
          <w:sz w:val="28"/>
          <w:szCs w:val="28"/>
        </w:rPr>
        <w:t>Кстовская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больница»;</w:t>
      </w:r>
    </w:p>
    <w:p w:rsidR="00BE7025" w:rsidRDefault="006B53F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Государственное бюджетное учреждение здравоохранения Нижегородской области «Павловская центральная районная больница»;</w:t>
      </w:r>
    </w:p>
    <w:p w:rsidR="00BE7025" w:rsidRDefault="006B53F6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Государственное учреждение здравоохранения Нижегородской области "Городская больница № 33" г. Нижний Новгород;</w:t>
      </w:r>
    </w:p>
    <w:p w:rsidR="00BE7025" w:rsidRDefault="006B53F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Государственное учреждение здравоохранения Нижегородской области </w:t>
      </w:r>
      <w:r>
        <w:rPr>
          <w:rFonts w:ascii="Times New Roman" w:hAnsi="Times New Roman"/>
          <w:color w:val="333333"/>
          <w:sz w:val="28"/>
          <w:szCs w:val="28"/>
        </w:rPr>
        <w:t xml:space="preserve">«Городская клиническая больница №39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Канавинского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района г. Н. Новгорода»;</w:t>
      </w:r>
    </w:p>
    <w:p w:rsidR="00BE7025" w:rsidRDefault="006B53F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 Нижегородской области «Центральная городская больница г. Арзамаса»;</w:t>
      </w:r>
    </w:p>
    <w:p w:rsidR="00BE7025" w:rsidRDefault="006B53F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Государственное бюджетное учреждение здравоохранения Нижегородской области «Городская клиническая больница №5 Нижегородского района города Нижнего Новгорода»;</w:t>
      </w:r>
    </w:p>
    <w:p w:rsidR="00BE7025" w:rsidRDefault="006B53F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 Нижегородской области «Городская клиническая больница № 13 Автозаводского района города Нижнего Новгорода»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E7025" w:rsidRDefault="006B53F6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Государственное бюджетное учреждение здравоохранения "Городская клиническая больница № 30 Московского района" Нижнего Новгорода;</w:t>
      </w:r>
    </w:p>
    <w:p w:rsidR="00BE7025" w:rsidRDefault="006B53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Государственное бюджетное учреждение здравоохранения "Городская клиническая больница № 40" Автозаводского района г. Нижнего Новгорода;</w:t>
      </w:r>
    </w:p>
    <w:p w:rsidR="00BE7025" w:rsidRDefault="006B53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Государственное учреждение здравоохранения Нижегородской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«Городская клиническая больница № 38 Нижегородского района г. Н. Новгорода»;</w:t>
      </w:r>
    </w:p>
    <w:p w:rsidR="00BE7025" w:rsidRDefault="006B53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Нижегородской области «Нижегородский областной клинический онкологический диспансер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E7025" w:rsidRDefault="00BE70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025" w:rsidRDefault="006B53F6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Не отмеченные в списке организации могут принять участие в Спартакиаде, заявив о своем желании по телефонам руководителей Спартакиады, либо подав официальную заявку на адреса электронной почты, указанные в письме.</w:t>
      </w:r>
    </w:p>
    <w:p w:rsidR="00BE7025" w:rsidRDefault="00BE7025">
      <w:pPr>
        <w:jc w:val="center"/>
        <w:rPr>
          <w:rFonts w:hint="eastAsia"/>
        </w:rPr>
      </w:pPr>
    </w:p>
    <w:sectPr w:rsidR="00BE7025">
      <w:pgSz w:w="12240" w:h="15840"/>
      <w:pgMar w:top="850" w:right="787" w:bottom="850" w:left="1418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25"/>
    <w:rsid w:val="000116FD"/>
    <w:rsid w:val="006B53F6"/>
    <w:rsid w:val="009B679D"/>
    <w:rsid w:val="00B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6025"/>
  <w15:docId w15:val="{E2BCF756-4754-1348-950F-C292D156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3">
    <w:name w:val="heading 3"/>
    <w:basedOn w:val="a"/>
    <w:link w:val="30"/>
    <w:uiPriority w:val="9"/>
    <w:qFormat/>
    <w:rsid w:val="004C6B25"/>
    <w:pPr>
      <w:widowControl/>
      <w:suppressAutoHyphens w:val="0"/>
      <w:spacing w:beforeAutospacing="1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5z2">
    <w:name w:val="WW8Num5z2"/>
    <w:qFormat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apple-style-span">
    <w:name w:val="apple-style-span"/>
    <w:basedOn w:val="a0"/>
    <w:qFormat/>
  </w:style>
  <w:style w:type="character" w:customStyle="1" w:styleId="WWCharLFO1LVL1">
    <w:name w:val="WW_CharLFO1LVL1"/>
    <w:qFormat/>
    <w:rPr>
      <w:rFonts w:eastAsia="Arial Unicode MS"/>
      <w:color w:val="000000"/>
    </w:rPr>
  </w:style>
  <w:style w:type="character" w:customStyle="1" w:styleId="30">
    <w:name w:val="Заголовок 3 Знак"/>
    <w:basedOn w:val="a0"/>
    <w:link w:val="3"/>
    <w:uiPriority w:val="9"/>
    <w:qFormat/>
    <w:rsid w:val="004C6B25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">
    <w:name w:val="Заголовок1"/>
    <w:next w:val="a6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eformat">
    <w:name w:val="Preformat"/>
    <w:qFormat/>
    <w:pPr>
      <w:widowControl w:val="0"/>
      <w:suppressAutoHyphens/>
      <w:textAlignment w:val="baseline"/>
    </w:pPr>
    <w:rPr>
      <w:rFonts w:ascii="Courier New" w:eastAsia="Times New Roman" w:hAnsi="Courier New" w:cs="Courier New"/>
      <w:sz w:val="24"/>
    </w:rPr>
  </w:style>
  <w:style w:type="paragraph" w:customStyle="1" w:styleId="Context">
    <w:name w:val="Context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styleId="ac">
    <w:name w:val="List Paragraph"/>
    <w:basedOn w:val="a"/>
    <w:qFormat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Normal (Web)"/>
    <w:basedOn w:val="a"/>
    <w:uiPriority w:val="99"/>
    <w:semiHidden/>
    <w:unhideWhenUsed/>
    <w:qFormat/>
    <w:rsid w:val="004C6B25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">
    <w:name w:val="Standard"/>
    <w:qFormat/>
    <w:rsid w:val="0001322F"/>
    <w:pPr>
      <w:suppressAutoHyphens/>
      <w:spacing w:after="200" w:line="276" w:lineRule="auto"/>
      <w:textAlignment w:val="baseline"/>
    </w:pPr>
    <w:rPr>
      <w:rFonts w:ascii="Calibri" w:eastAsia="Calibri" w:hAnsi="Calibri" w:cs="Tahom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rakovadarya@mail.ru" TargetMode="External"/><Relationship Id="rId13" Type="http://schemas.openxmlformats.org/officeDocument/2006/relationships/hyperlink" Target="mailto:dv-slepnev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dv-slepnev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dv-slepnev@yandex.ru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dv-slepnev@yandex.ru" TargetMode="External"/><Relationship Id="rId10" Type="http://schemas.openxmlformats.org/officeDocument/2006/relationships/hyperlink" Target="mailto:dv-slepnev@yandex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v-slepnev@yandex.ru" TargetMode="External"/><Relationship Id="rId14" Type="http://schemas.openxmlformats.org/officeDocument/2006/relationships/hyperlink" Target="mailto:dv-slepn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subject/>
  <dc:creator>Макарова Алиса</dc:creator>
  <dc:description/>
  <cp:lastModifiedBy>mstrelka1@outlook.com</cp:lastModifiedBy>
  <cp:revision>2</cp:revision>
  <cp:lastPrinted>2024-02-20T09:30:00Z</cp:lastPrinted>
  <dcterms:created xsi:type="dcterms:W3CDTF">2024-02-21T08:22:00Z</dcterms:created>
  <dcterms:modified xsi:type="dcterms:W3CDTF">2024-02-21T08:22:00Z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